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5B9" w:rsidRDefault="00630493" w:rsidP="00401F9A">
      <w:pPr>
        <w:rPr>
          <w:szCs w:val="22"/>
        </w:rPr>
      </w:pPr>
      <w:r>
        <w:rPr>
          <w:noProof/>
          <w:lang w:val="it-IT" w:eastAsia="it-IT" w:bidi="ar-SA"/>
        </w:rPr>
        <mc:AlternateContent>
          <mc:Choice Requires="wps">
            <w:drawing>
              <wp:anchor distT="0" distB="0" distL="114300" distR="114300" simplePos="0" relativeHeight="251658240" behindDoc="0" locked="0" layoutInCell="1" allowOverlap="1">
                <wp:simplePos x="0" y="0"/>
                <wp:positionH relativeFrom="column">
                  <wp:posOffset>-571500</wp:posOffset>
                </wp:positionH>
                <wp:positionV relativeFrom="paragraph">
                  <wp:posOffset>-658495</wp:posOffset>
                </wp:positionV>
                <wp:extent cx="3990975" cy="909320"/>
                <wp:effectExtent l="0" t="0" r="9525" b="254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909320"/>
                        </a:xfrm>
                        <a:prstGeom prst="rect">
                          <a:avLst/>
                        </a:prstGeom>
                        <a:solidFill>
                          <a:srgbClr val="FFFFFF"/>
                        </a:solidFill>
                        <a:ln w="9525">
                          <a:noFill/>
                          <a:miter lim="800000"/>
                          <a:headEnd/>
                          <a:tailEnd/>
                        </a:ln>
                      </wps:spPr>
                      <wps:txbx>
                        <w:txbxContent>
                          <w:p w:rsidR="00D77AAD" w:rsidRPr="00F96540" w:rsidRDefault="008F60F8" w:rsidP="00D77AAD">
                            <w:pPr>
                              <w:rPr>
                                <w:rFonts w:cs="Arial"/>
                                <w:b/>
                                <w:color w:val="FF0000"/>
                                <w:sz w:val="40"/>
                                <w:szCs w:val="40"/>
                              </w:rPr>
                            </w:pPr>
                            <w:r>
                              <w:rPr>
                                <w:b/>
                                <w:color w:val="FF0000"/>
                                <w:sz w:val="40"/>
                              </w:rPr>
                              <w:t>TECHNICAL SPECIFICATIONS</w:t>
                            </w:r>
                          </w:p>
                          <w:p w:rsidR="00622A19" w:rsidRPr="00F96540" w:rsidRDefault="000E288A">
                            <w:pPr>
                              <w:rPr>
                                <w:rFonts w:cs="Arial"/>
                                <w:b/>
                                <w:color w:val="FF0000"/>
                                <w:sz w:val="32"/>
                                <w:szCs w:val="32"/>
                              </w:rPr>
                            </w:pPr>
                            <w:r>
                              <w:rPr>
                                <w:b/>
                                <w:color w:val="FF0000"/>
                                <w:sz w:val="32"/>
                              </w:rPr>
                              <w:t xml:space="preserve">Ditec </w:t>
                            </w:r>
                            <w:r w:rsidR="002D7B92">
                              <w:rPr>
                                <w:b/>
                                <w:color w:val="FF0000"/>
                                <w:sz w:val="32"/>
                              </w:rPr>
                              <w:t>R</w:t>
                            </w:r>
                            <w:r w:rsidR="00101956">
                              <w:rPr>
                                <w:b/>
                                <w:color w:val="FF0000"/>
                                <w:sz w:val="32"/>
                              </w:rPr>
                              <w:t>ex</w:t>
                            </w:r>
                            <w:r w:rsidR="002D7B92">
                              <w:rPr>
                                <w:b/>
                                <w:color w:val="FF0000"/>
                                <w:sz w:val="32"/>
                              </w:rPr>
                              <w:t xml:space="preserve"> 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45pt;margin-top:-51.85pt;width:314.25pt;height:71.6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" stroked="f">
                <v:textbox style="mso-fit-shape-to-text:t">
                  <w:txbxContent>
                    <w:p w:rsidR="00D77AAD" w:rsidRPr="00F96540" w:rsidRDefault="008F60F8" w:rsidP="00D77AAD">
                      <w:pPr>
                        <w:rPr>
                          <w:rFonts w:cs="Arial"/>
                          <w:b/>
                          <w:color w:val="FF0000"/>
                          <w:sz w:val="40"/>
                          <w:szCs w:val="40"/>
                        </w:rPr>
                      </w:pPr>
                      <w:r>
                        <w:rPr>
                          <w:b/>
                          <w:color w:val="FF0000"/>
                          <w:sz w:val="40"/>
                        </w:rPr>
                        <w:t>TECHNICAL SPECIFICATIONS</w:t>
                      </w:r>
                    </w:p>
                    <w:p w:rsidR="00622A19" w:rsidRPr="00F96540" w:rsidRDefault="000E288A">
                      <w:pPr>
                        <w:rPr>
                          <w:rFonts w:cs="Arial"/>
                          <w:b/>
                          <w:color w:val="FF0000"/>
                          <w:sz w:val="32"/>
                          <w:szCs w:val="32"/>
                        </w:rPr>
                      </w:pPr>
                      <w:r>
                        <w:rPr>
                          <w:b/>
                          <w:color w:val="FF0000"/>
                          <w:sz w:val="32"/>
                        </w:rPr>
                        <w:t xml:space="preserve">Ditec </w:t>
                      </w:r>
                      <w:r w:rsidR="002D7B92">
                        <w:rPr>
                          <w:b/>
                          <w:color w:val="FF0000"/>
                          <w:sz w:val="32"/>
                        </w:rPr>
                        <w:t>R</w:t>
                      </w:r>
                      <w:r w:rsidR="00101956">
                        <w:rPr>
                          <w:b/>
                          <w:color w:val="FF0000"/>
                          <w:sz w:val="32"/>
                        </w:rPr>
                        <w:t>ex</w:t>
                      </w:r>
                      <w:bookmarkStart w:id="1" w:name="_GoBack"/>
                      <w:bookmarkEnd w:id="1"/>
                      <w:r w:rsidR="002D7B92">
                        <w:rPr>
                          <w:b/>
                          <w:color w:val="FF0000"/>
                          <w:sz w:val="32"/>
                        </w:rPr>
                        <w:t xml:space="preserve"> S</w:t>
                      </w:r>
                    </w:p>
                  </w:txbxContent>
                </v:textbox>
              </v:shape>
            </w:pict>
          </mc:Fallback>
        </mc:AlternateContent>
      </w:r>
    </w:p>
    <w:p w:rsidR="002B5FD3" w:rsidRPr="00FD045D" w:rsidRDefault="002B5FD3" w:rsidP="00B26CDC">
      <w:pPr>
        <w:spacing w:line="276" w:lineRule="auto"/>
        <w:jc w:val="both"/>
        <w:rPr>
          <w:rFonts w:cs="Arial"/>
          <w:szCs w:val="22"/>
        </w:rPr>
      </w:pPr>
      <w:r>
        <w:t>Automation for single or double sliding doors up to 100 kg</w:t>
      </w:r>
      <w:r w:rsidR="000E288A">
        <w:t xml:space="preserve"> (single door) </w:t>
      </w:r>
      <w:r w:rsidR="00405B0E">
        <w:t>and up to 140 kg (bi-parting door), with</w:t>
      </w:r>
      <w:r w:rsidR="000E288A">
        <w:t xml:space="preserve"> 50 mm thickness.</w:t>
      </w:r>
    </w:p>
    <w:p w:rsidR="0086676D" w:rsidRDefault="000E288A" w:rsidP="00B26CDC">
      <w:pPr>
        <w:spacing w:line="276" w:lineRule="auto"/>
        <w:jc w:val="both"/>
      </w:pPr>
      <w:r>
        <w:t>Ditec R</w:t>
      </w:r>
      <w:r w:rsidR="00B26CDC">
        <w:t>ex</w:t>
      </w:r>
      <w:r w:rsidR="00601A66">
        <w:t xml:space="preserve"> </w:t>
      </w:r>
      <w:r w:rsidR="005F7C82">
        <w:t xml:space="preserve">S has obtained </w:t>
      </w:r>
      <w:r w:rsidR="00101984">
        <w:t>TÜV-</w:t>
      </w:r>
      <w:r>
        <w:t>certificate. It has passed the endurance test 1 Million cycles</w:t>
      </w:r>
      <w:r w:rsidR="0086676D">
        <w:t xml:space="preserve"> (</w:t>
      </w:r>
      <w:r w:rsidR="00B26CDC">
        <w:t>TÜV</w:t>
      </w:r>
      <w:r w:rsidR="0086676D">
        <w:t xml:space="preserve"> certificate).</w:t>
      </w:r>
    </w:p>
    <w:p w:rsidR="002B5FD3" w:rsidRPr="00FD045D" w:rsidRDefault="000E288A" w:rsidP="00B26CDC">
      <w:pPr>
        <w:spacing w:line="276" w:lineRule="auto"/>
        <w:jc w:val="both"/>
        <w:rPr>
          <w:rFonts w:cs="Arial"/>
          <w:szCs w:val="22"/>
        </w:rPr>
      </w:pPr>
      <w:r>
        <w:t>Particularly compact, overall 100</w:t>
      </w:r>
      <w:r w:rsidR="00B26CDC">
        <w:t xml:space="preserve"> </w:t>
      </w:r>
      <w:r>
        <w:t>mm deep of the operator (transom and cover),</w:t>
      </w:r>
      <w:r w:rsidR="00101984">
        <w:t xml:space="preserve"> suitable for all types of </w:t>
      </w:r>
      <w:r>
        <w:t>entrances</w:t>
      </w:r>
      <w:r w:rsidR="00101984">
        <w:t xml:space="preserve"> from offices to shops, and fully compliant with European safety standards.</w:t>
      </w:r>
    </w:p>
    <w:p w:rsidR="002B5FD3" w:rsidRPr="00FD045D" w:rsidRDefault="000E288A" w:rsidP="00B26CDC">
      <w:pPr>
        <w:spacing w:line="276" w:lineRule="auto"/>
        <w:jc w:val="both"/>
        <w:rPr>
          <w:rFonts w:cs="Arial"/>
          <w:szCs w:val="22"/>
        </w:rPr>
      </w:pPr>
      <w:r>
        <w:t>Ditec R</w:t>
      </w:r>
      <w:r w:rsidR="00B26CDC">
        <w:t>ex</w:t>
      </w:r>
      <w:r w:rsidR="00601A66">
        <w:t xml:space="preserve"> </w:t>
      </w:r>
      <w:r w:rsidR="002D7B92">
        <w:t xml:space="preserve">S reduces energy consumption in air conditioned rooms by independently adjusting the automatic </w:t>
      </w:r>
      <w:r>
        <w:t>hold open time</w:t>
      </w:r>
      <w:r w:rsidR="002D7B92">
        <w:t xml:space="preserve"> according to the </w:t>
      </w:r>
      <w:r>
        <w:t>people flow</w:t>
      </w:r>
      <w:r w:rsidR="002D7B92">
        <w:t xml:space="preserve"> or switching from partial to full opening until the traffic has waned.</w:t>
      </w:r>
    </w:p>
    <w:p w:rsidR="002F4729" w:rsidRDefault="002B5FD3" w:rsidP="00B26CDC">
      <w:pPr>
        <w:spacing w:line="276" w:lineRule="auto"/>
        <w:jc w:val="both"/>
        <w:rPr>
          <w:rFonts w:cs="Arial"/>
          <w:szCs w:val="22"/>
        </w:rPr>
      </w:pPr>
      <w:r>
        <w:t xml:space="preserve">With the </w:t>
      </w:r>
      <w:r w:rsidR="000E288A">
        <w:t>2-digit</w:t>
      </w:r>
      <w:r>
        <w:t xml:space="preserve"> display, all control panel functions can be set and saved for quick recovery in the case of failure</w:t>
      </w:r>
      <w:r w:rsidR="000E288A">
        <w:t>, inside a specific memory stick</w:t>
      </w:r>
      <w:r>
        <w:t>; moreover, they can be exported to other operating devices</w:t>
      </w:r>
      <w:r w:rsidR="000E288A">
        <w:t xml:space="preserve"> and used in case of replacement of the control unit or when we are installing many similar doors.</w:t>
      </w:r>
      <w:r>
        <w:t xml:space="preserve"> </w:t>
      </w:r>
    </w:p>
    <w:p w:rsidR="002B5FD3" w:rsidRPr="00630493" w:rsidRDefault="002F4729" w:rsidP="00B26CDC">
      <w:pPr>
        <w:spacing w:line="276" w:lineRule="auto"/>
        <w:jc w:val="both"/>
      </w:pPr>
      <w:r w:rsidRPr="00630493">
        <w:t>The display can also be used in troubleshooting and maintenance since it flags faults and signals when the unit has reached the number of operations set for the maintenance alarms.</w:t>
      </w:r>
    </w:p>
    <w:p w:rsidR="000E288A" w:rsidRPr="00630493" w:rsidRDefault="000E288A" w:rsidP="00B26CDC">
      <w:pPr>
        <w:spacing w:line="276" w:lineRule="auto"/>
        <w:jc w:val="both"/>
        <w:rPr>
          <w:rFonts w:cs="Arial"/>
          <w:szCs w:val="22"/>
        </w:rPr>
      </w:pPr>
      <w:r w:rsidRPr="00630493">
        <w:t>In case of alarm or fault signal, the end user can explain the message directly to the installer, i.e. by phone</w:t>
      </w:r>
      <w:r w:rsidR="00B26CDC">
        <w:t>.</w:t>
      </w:r>
    </w:p>
    <w:p w:rsidR="00AA417A" w:rsidRDefault="00361C8D" w:rsidP="00B26CDC">
      <w:pPr>
        <w:spacing w:line="276" w:lineRule="auto"/>
        <w:jc w:val="both"/>
        <w:rPr>
          <w:rFonts w:cs="Arial"/>
          <w:szCs w:val="22"/>
        </w:rPr>
      </w:pPr>
      <w:r>
        <w:t>The sturdy anodized extruded aluminium casing (15µm) guarantees a high number of operations without the risk of damaging the slide guide – the main source of wear to trolley wheels which leads to irritating noise and vibrations as the doors slide.</w:t>
      </w:r>
    </w:p>
    <w:p w:rsidR="002B5FD3" w:rsidRPr="00FD045D" w:rsidRDefault="00AA417A" w:rsidP="00B26CDC">
      <w:pPr>
        <w:spacing w:line="276" w:lineRule="auto"/>
        <w:jc w:val="both"/>
        <w:rPr>
          <w:rFonts w:cs="Arial"/>
          <w:szCs w:val="22"/>
        </w:rPr>
      </w:pPr>
      <w:r>
        <w:t xml:space="preserve">The main components of the </w:t>
      </w:r>
      <w:r w:rsidR="00046D3D">
        <w:t xml:space="preserve">Ditec </w:t>
      </w:r>
      <w:r>
        <w:t>R</w:t>
      </w:r>
      <w:r w:rsidR="00B26CDC">
        <w:t>ex</w:t>
      </w:r>
      <w:r w:rsidR="00601A66">
        <w:t xml:space="preserve"> </w:t>
      </w:r>
      <w:r>
        <w:t>S system – transformer, single-block tra</w:t>
      </w:r>
      <w:r w:rsidR="00A607E5">
        <w:t>ction system with DC</w:t>
      </w:r>
      <w:r>
        <w:t xml:space="preserve"> gear motor complete with encoder, electrical panel, belt drive, belt, trolleys and all optional devices – are set inside the casing, secured in an orderly, easily accessible manner along special guides.</w:t>
      </w:r>
    </w:p>
    <w:p w:rsidR="002B5FD3" w:rsidRPr="00FD045D" w:rsidRDefault="002B5FD3" w:rsidP="00B26CDC">
      <w:pPr>
        <w:spacing w:line="276" w:lineRule="auto"/>
        <w:jc w:val="both"/>
        <w:rPr>
          <w:rFonts w:cs="Arial"/>
          <w:szCs w:val="22"/>
        </w:rPr>
      </w:pPr>
      <w:r>
        <w:t>As the automatic limit switch, the encoder recognizes the mechanical stops and, in the following manoeuvres, manages speed and deceleration of the operating device.</w:t>
      </w:r>
    </w:p>
    <w:p w:rsidR="00F75E32" w:rsidRDefault="002B5FD3" w:rsidP="00B26CDC">
      <w:pPr>
        <w:spacing w:line="276" w:lineRule="auto"/>
        <w:jc w:val="both"/>
        <w:rPr>
          <w:rFonts w:cs="Arial"/>
          <w:szCs w:val="22"/>
        </w:rPr>
      </w:pPr>
      <w:r>
        <w:t>The trolleys slide on noise-damping, self-lubricating high-quality nylon wheels.</w:t>
      </w:r>
    </w:p>
    <w:p w:rsidR="00F75E32" w:rsidRDefault="00F75E32" w:rsidP="00B26CDC">
      <w:pPr>
        <w:spacing w:line="276" w:lineRule="auto"/>
        <w:jc w:val="both"/>
        <w:rPr>
          <w:rFonts w:cs="Arial"/>
          <w:szCs w:val="22"/>
        </w:rPr>
      </w:pPr>
      <w:r>
        <w:t>Movement is transmitted by a cogged belt made of an electrically conductive synthetic material.</w:t>
      </w:r>
    </w:p>
    <w:p w:rsidR="00390724" w:rsidRDefault="00601D76" w:rsidP="00B26CDC">
      <w:pPr>
        <w:spacing w:line="276" w:lineRule="auto"/>
        <w:jc w:val="both"/>
        <w:rPr>
          <w:rFonts w:cs="Arial"/>
          <w:szCs w:val="22"/>
        </w:rPr>
      </w:pPr>
      <w:r>
        <w:t>Additional accessories can be installed inside:</w:t>
      </w:r>
    </w:p>
    <w:p w:rsidR="00390724" w:rsidRDefault="002B5FD3" w:rsidP="00B26CDC">
      <w:pPr>
        <w:pStyle w:val="Paragrafoelenco"/>
        <w:numPr>
          <w:ilvl w:val="0"/>
          <w:numId w:val="11"/>
        </w:numPr>
        <w:spacing w:line="276" w:lineRule="auto"/>
        <w:jc w:val="both"/>
        <w:rPr>
          <w:rFonts w:ascii="Arial" w:hAnsi="Arial" w:cs="Arial"/>
          <w:sz w:val="22"/>
          <w:szCs w:val="22"/>
        </w:rPr>
      </w:pPr>
      <w:r>
        <w:rPr>
          <w:rFonts w:ascii="Arial" w:hAnsi="Arial"/>
          <w:sz w:val="22"/>
        </w:rPr>
        <w:t>emergency/UPS batteries</w:t>
      </w:r>
    </w:p>
    <w:p w:rsidR="002B5FD3" w:rsidRDefault="00A607E5" w:rsidP="00B26CDC">
      <w:pPr>
        <w:pStyle w:val="Paragrafoelenco"/>
        <w:numPr>
          <w:ilvl w:val="0"/>
          <w:numId w:val="11"/>
        </w:numPr>
        <w:spacing w:line="276" w:lineRule="auto"/>
        <w:jc w:val="both"/>
        <w:rPr>
          <w:rFonts w:ascii="Arial" w:hAnsi="Arial" w:cs="Arial"/>
          <w:sz w:val="22"/>
          <w:szCs w:val="22"/>
        </w:rPr>
      </w:pPr>
      <w:r>
        <w:rPr>
          <w:rFonts w:ascii="Arial" w:hAnsi="Arial"/>
          <w:sz w:val="22"/>
        </w:rPr>
        <w:t>the electromechanical lock,</w:t>
      </w:r>
      <w:r w:rsidR="002B5FD3">
        <w:rPr>
          <w:rFonts w:ascii="Arial" w:hAnsi="Arial"/>
          <w:sz w:val="22"/>
        </w:rPr>
        <w:t xml:space="preserve"> available </w:t>
      </w:r>
      <w:r>
        <w:rPr>
          <w:rFonts w:ascii="Arial" w:hAnsi="Arial"/>
          <w:sz w:val="22"/>
        </w:rPr>
        <w:t xml:space="preserve">in security, safety version </w:t>
      </w:r>
      <w:r w:rsidR="002B5FD3">
        <w:rPr>
          <w:rFonts w:ascii="Arial" w:hAnsi="Arial"/>
          <w:sz w:val="22"/>
        </w:rPr>
        <w:t xml:space="preserve">(in the event of a power outage, the doors are automatically released) </w:t>
      </w:r>
      <w:r>
        <w:rPr>
          <w:rFonts w:ascii="Arial" w:hAnsi="Arial"/>
          <w:sz w:val="22"/>
        </w:rPr>
        <w:t xml:space="preserve">and </w:t>
      </w:r>
      <w:proofErr w:type="spellStart"/>
      <w:r>
        <w:rPr>
          <w:rFonts w:ascii="Arial" w:hAnsi="Arial"/>
          <w:sz w:val="22"/>
        </w:rPr>
        <w:t>bistable</w:t>
      </w:r>
      <w:proofErr w:type="spellEnd"/>
      <w:r>
        <w:rPr>
          <w:rFonts w:ascii="Arial" w:hAnsi="Arial"/>
          <w:sz w:val="22"/>
        </w:rPr>
        <w:t xml:space="preserve"> lock</w:t>
      </w:r>
      <w:r w:rsidR="002B5FD3">
        <w:rPr>
          <w:rFonts w:ascii="Arial" w:hAnsi="Arial"/>
          <w:sz w:val="22"/>
        </w:rPr>
        <w:t>.</w:t>
      </w:r>
    </w:p>
    <w:p w:rsidR="00390724" w:rsidRPr="00390724" w:rsidRDefault="00A607E5" w:rsidP="00B26CDC">
      <w:pPr>
        <w:pStyle w:val="Paragrafoelenco"/>
        <w:numPr>
          <w:ilvl w:val="0"/>
          <w:numId w:val="11"/>
        </w:numPr>
        <w:spacing w:line="276" w:lineRule="auto"/>
        <w:jc w:val="both"/>
        <w:rPr>
          <w:rFonts w:ascii="Arial" w:hAnsi="Arial" w:cs="Arial"/>
          <w:sz w:val="22"/>
          <w:szCs w:val="22"/>
        </w:rPr>
      </w:pPr>
      <w:r>
        <w:rPr>
          <w:rFonts w:ascii="Arial" w:hAnsi="Arial"/>
          <w:sz w:val="22"/>
        </w:rPr>
        <w:t>The “</w:t>
      </w:r>
      <w:r w:rsidR="00390724">
        <w:rPr>
          <w:rFonts w:ascii="Arial" w:hAnsi="Arial"/>
          <w:sz w:val="22"/>
        </w:rPr>
        <w:t>Plus</w:t>
      </w:r>
      <w:r>
        <w:rPr>
          <w:rFonts w:ascii="Arial" w:hAnsi="Arial"/>
          <w:sz w:val="22"/>
        </w:rPr>
        <w:t>” card</w:t>
      </w:r>
      <w:r w:rsidR="00390724">
        <w:rPr>
          <w:rFonts w:ascii="Arial" w:hAnsi="Arial"/>
          <w:sz w:val="22"/>
        </w:rPr>
        <w:t>, which snaps into the panel and, among other things, enables hook up of the operating device to the fire alarm system and management of other accessories such as traffic signals, additional lighting, or air blades.</w:t>
      </w:r>
    </w:p>
    <w:p w:rsidR="002B5FD3" w:rsidRDefault="002B5FD3" w:rsidP="00B26CDC">
      <w:pPr>
        <w:spacing w:line="276" w:lineRule="auto"/>
        <w:jc w:val="both"/>
        <w:rPr>
          <w:rFonts w:cs="Arial"/>
          <w:szCs w:val="22"/>
        </w:rPr>
      </w:pPr>
      <w:r>
        <w:t>The extruded aluminium cover closes and protects the operating device and has a practical brush that not only improves the frame's air tightness, but also reduces the accumulation of dust inside the system.</w:t>
      </w:r>
    </w:p>
    <w:p w:rsidR="00923001" w:rsidRPr="00FD045D" w:rsidRDefault="00923001" w:rsidP="00B26CDC">
      <w:pPr>
        <w:spacing w:line="276" w:lineRule="auto"/>
        <w:jc w:val="both"/>
        <w:rPr>
          <w:rFonts w:cs="Arial"/>
          <w:szCs w:val="22"/>
        </w:rPr>
      </w:pPr>
      <w:r>
        <w:t>Special hook brackets to be secured to the wall by inserting into the special groove at the back of the casing support the operating device, making the unit quick to install.</w:t>
      </w:r>
    </w:p>
    <w:p w:rsidR="00F3704E" w:rsidRDefault="00F3704E" w:rsidP="00B26CDC">
      <w:pPr>
        <w:spacing w:line="276" w:lineRule="auto"/>
        <w:jc w:val="both"/>
        <w:rPr>
          <w:rFonts w:cs="Arial"/>
          <w:szCs w:val="22"/>
        </w:rPr>
      </w:pPr>
      <w:r>
        <w:t>The operating device has different types of brackets, that are both height- and depth-adjustable, to be used with framed doors made with Ditec aluminium systems, or with other commercial products (as long as they meet current standards).</w:t>
      </w:r>
    </w:p>
    <w:p w:rsidR="002B5FD3" w:rsidRPr="00FD045D" w:rsidRDefault="00F3704E" w:rsidP="00B26CDC">
      <w:pPr>
        <w:spacing w:line="276" w:lineRule="auto"/>
        <w:jc w:val="both"/>
        <w:rPr>
          <w:rFonts w:cs="Arial"/>
          <w:szCs w:val="22"/>
        </w:rPr>
      </w:pPr>
      <w:r>
        <w:lastRenderedPageBreak/>
        <w:t>A further combination of aluminium brackets and profiles has been created for full glass sliding panels.</w:t>
      </w:r>
    </w:p>
    <w:p w:rsidR="002B5FD3" w:rsidRDefault="008E0495" w:rsidP="00B26CDC">
      <w:pPr>
        <w:spacing w:line="276" w:lineRule="auto"/>
        <w:jc w:val="both"/>
        <w:rPr>
          <w:rFonts w:cs="Arial"/>
          <w:szCs w:val="22"/>
        </w:rPr>
      </w:pPr>
      <w:r>
        <w:t>Various exclusive accessories are also availab</w:t>
      </w:r>
      <w:r w:rsidR="00A607E5">
        <w:t>le for the system such as the digital program selector, mechanical program selector (by handle or by key)</w:t>
      </w:r>
      <w:r>
        <w:t xml:space="preserve">, </w:t>
      </w:r>
      <w:r w:rsidR="00A607E5">
        <w:t>movement</w:t>
      </w:r>
      <w:r>
        <w:t xml:space="preserve"> and </w:t>
      </w:r>
      <w:r w:rsidR="00A607E5">
        <w:t xml:space="preserve">presence </w:t>
      </w:r>
      <w:r>
        <w:t>safety sensors and door-opening push-buttons, even in the no touch model.</w:t>
      </w:r>
    </w:p>
    <w:p w:rsidR="00203FDF" w:rsidRPr="00FD045D" w:rsidRDefault="00203FDF" w:rsidP="00B26CDC">
      <w:pPr>
        <w:spacing w:line="276" w:lineRule="auto"/>
        <w:jc w:val="both"/>
        <w:rPr>
          <w:rFonts w:cs="Arial"/>
          <w:szCs w:val="22"/>
        </w:rPr>
      </w:pPr>
    </w:p>
    <w:p w:rsidR="00DC0798" w:rsidRDefault="00DC0798" w:rsidP="00B26CDC">
      <w:pPr>
        <w:spacing w:line="276" w:lineRule="auto"/>
        <w:jc w:val="both"/>
        <w:rPr>
          <w:rFonts w:cs="Arial"/>
          <w:b/>
          <w:szCs w:val="22"/>
        </w:rPr>
      </w:pPr>
    </w:p>
    <w:p w:rsidR="002B5FD3" w:rsidRPr="00FD045D" w:rsidRDefault="002B5FD3" w:rsidP="00B26CDC">
      <w:pPr>
        <w:spacing w:line="276" w:lineRule="auto"/>
        <w:jc w:val="both"/>
        <w:rPr>
          <w:rFonts w:cs="Arial"/>
          <w:b/>
          <w:szCs w:val="22"/>
        </w:rPr>
      </w:pPr>
      <w:r>
        <w:rPr>
          <w:b/>
        </w:rPr>
        <w:t>Main functions:</w:t>
      </w:r>
    </w:p>
    <w:p w:rsidR="002B5FD3" w:rsidRPr="00FD045D" w:rsidRDefault="002B5FD3" w:rsidP="00B26CDC">
      <w:pPr>
        <w:spacing w:line="276" w:lineRule="auto"/>
        <w:jc w:val="both"/>
        <w:rPr>
          <w:rFonts w:cs="Arial"/>
          <w:szCs w:val="22"/>
        </w:rPr>
      </w:pPr>
    </w:p>
    <w:p w:rsidR="002B5FD3" w:rsidRPr="00A46A90" w:rsidRDefault="00A46A90" w:rsidP="00B26CDC">
      <w:pPr>
        <w:pStyle w:val="Stile"/>
        <w:numPr>
          <w:ilvl w:val="0"/>
          <w:numId w:val="8"/>
        </w:numPr>
        <w:spacing w:line="276" w:lineRule="auto"/>
        <w:jc w:val="both"/>
        <w:rPr>
          <w:rFonts w:cs="Arial"/>
          <w:sz w:val="22"/>
          <w:szCs w:val="22"/>
        </w:rPr>
      </w:pPr>
      <w:r>
        <w:rPr>
          <w:sz w:val="22"/>
        </w:rPr>
        <w:t>Electronic adjustment of the forces.</w:t>
      </w:r>
    </w:p>
    <w:p w:rsidR="002B5FD3" w:rsidRPr="00FD045D" w:rsidRDefault="002B5FD3" w:rsidP="00B26CDC">
      <w:pPr>
        <w:pStyle w:val="Stile"/>
        <w:numPr>
          <w:ilvl w:val="0"/>
          <w:numId w:val="8"/>
        </w:numPr>
        <w:spacing w:line="276" w:lineRule="auto"/>
        <w:jc w:val="both"/>
        <w:rPr>
          <w:rFonts w:cs="Arial"/>
          <w:sz w:val="22"/>
          <w:szCs w:val="22"/>
        </w:rPr>
      </w:pPr>
      <w:r>
        <w:rPr>
          <w:sz w:val="22"/>
        </w:rPr>
        <w:t>Obstacle detection system (ODS): causes the manoeuvre to stop or reverse if an obstacle is detected.</w:t>
      </w:r>
    </w:p>
    <w:p w:rsidR="002B5FD3" w:rsidRPr="00FD045D" w:rsidRDefault="002B5FD3" w:rsidP="00B26CDC">
      <w:pPr>
        <w:pStyle w:val="Stile"/>
        <w:numPr>
          <w:ilvl w:val="0"/>
          <w:numId w:val="9"/>
        </w:numPr>
        <w:spacing w:line="276" w:lineRule="auto"/>
        <w:jc w:val="both"/>
        <w:rPr>
          <w:rFonts w:cs="Arial"/>
          <w:sz w:val="22"/>
          <w:szCs w:val="22"/>
        </w:rPr>
      </w:pPr>
      <w:r>
        <w:rPr>
          <w:sz w:val="22"/>
        </w:rPr>
        <w:t>Automatic braking and deceleration setting.</w:t>
      </w:r>
    </w:p>
    <w:p w:rsidR="002B5FD3" w:rsidRPr="00FD045D" w:rsidRDefault="002B5FD3" w:rsidP="00B26CDC">
      <w:pPr>
        <w:pStyle w:val="Stile"/>
        <w:numPr>
          <w:ilvl w:val="0"/>
          <w:numId w:val="9"/>
        </w:numPr>
        <w:spacing w:line="276" w:lineRule="auto"/>
        <w:jc w:val="both"/>
        <w:rPr>
          <w:rFonts w:cs="Arial"/>
          <w:sz w:val="22"/>
          <w:szCs w:val="22"/>
        </w:rPr>
      </w:pPr>
      <w:r>
        <w:rPr>
          <w:sz w:val="22"/>
        </w:rPr>
        <w:t>Independent opening, partial opening and closure control.</w:t>
      </w:r>
    </w:p>
    <w:p w:rsidR="002B5FD3" w:rsidRPr="00FD045D" w:rsidRDefault="002B5FD3" w:rsidP="00B26CDC">
      <w:pPr>
        <w:pStyle w:val="Stile"/>
        <w:numPr>
          <w:ilvl w:val="0"/>
          <w:numId w:val="9"/>
        </w:numPr>
        <w:spacing w:line="276" w:lineRule="auto"/>
        <w:jc w:val="both"/>
        <w:rPr>
          <w:rFonts w:cs="Arial"/>
          <w:sz w:val="22"/>
          <w:szCs w:val="22"/>
        </w:rPr>
      </w:pPr>
      <w:r>
        <w:rPr>
          <w:sz w:val="22"/>
        </w:rPr>
        <w:t>Adjustment of thrust forces exerted against obstacles.</w:t>
      </w:r>
    </w:p>
    <w:p w:rsidR="002B5FD3" w:rsidRPr="00FD045D" w:rsidRDefault="00CD0ADB" w:rsidP="00B26CDC">
      <w:pPr>
        <w:pStyle w:val="Stile"/>
        <w:numPr>
          <w:ilvl w:val="0"/>
          <w:numId w:val="9"/>
        </w:numPr>
        <w:spacing w:line="276" w:lineRule="auto"/>
        <w:jc w:val="both"/>
        <w:rPr>
          <w:rFonts w:cs="Arial"/>
          <w:sz w:val="22"/>
          <w:szCs w:val="22"/>
        </w:rPr>
      </w:pPr>
      <w:r>
        <w:rPr>
          <w:sz w:val="22"/>
        </w:rPr>
        <w:t>Separate speed adjustment for opening and closing.</w:t>
      </w:r>
    </w:p>
    <w:p w:rsidR="002B5FD3" w:rsidRPr="00FD045D" w:rsidRDefault="00CD0ADB" w:rsidP="00B26CDC">
      <w:pPr>
        <w:pStyle w:val="Stile"/>
        <w:numPr>
          <w:ilvl w:val="0"/>
          <w:numId w:val="9"/>
        </w:numPr>
        <w:spacing w:line="276" w:lineRule="auto"/>
        <w:jc w:val="both"/>
        <w:rPr>
          <w:rFonts w:cs="Arial"/>
          <w:sz w:val="22"/>
          <w:szCs w:val="22"/>
        </w:rPr>
      </w:pPr>
      <w:r>
        <w:rPr>
          <w:sz w:val="22"/>
        </w:rPr>
        <w:t>Separate time adjustments for automatic closing and partial opening.</w:t>
      </w:r>
    </w:p>
    <w:p w:rsidR="002B5FD3" w:rsidRPr="00FD045D" w:rsidRDefault="002B5FD3" w:rsidP="00B26CDC">
      <w:pPr>
        <w:pStyle w:val="Stile"/>
        <w:numPr>
          <w:ilvl w:val="0"/>
          <w:numId w:val="9"/>
        </w:numPr>
        <w:spacing w:line="276" w:lineRule="auto"/>
        <w:jc w:val="both"/>
        <w:rPr>
          <w:rFonts w:cs="Arial"/>
          <w:sz w:val="22"/>
          <w:szCs w:val="22"/>
        </w:rPr>
      </w:pPr>
      <w:r>
        <w:rPr>
          <w:sz w:val="22"/>
        </w:rPr>
        <w:t>Side safety sensor adjustment: if an obstacle is detected, the electronic panel can be set to stop or slow down opening.</w:t>
      </w:r>
    </w:p>
    <w:p w:rsidR="002B5FD3" w:rsidRPr="00FD045D" w:rsidRDefault="002B5FD3" w:rsidP="002B5FD3">
      <w:pPr>
        <w:pStyle w:val="Stile"/>
        <w:rPr>
          <w:rFonts w:cs="Arial"/>
          <w:sz w:val="22"/>
          <w:szCs w:val="22"/>
        </w:rPr>
      </w:pPr>
    </w:p>
    <w:p w:rsidR="002B5FD3" w:rsidRPr="00FD045D" w:rsidRDefault="002B5FD3" w:rsidP="002B5FD3">
      <w:pPr>
        <w:pStyle w:val="Stile"/>
        <w:ind w:left="720"/>
        <w:rPr>
          <w:rFonts w:cs="Arial"/>
          <w:sz w:val="22"/>
          <w:szCs w:val="22"/>
        </w:rPr>
      </w:pPr>
    </w:p>
    <w:p w:rsidR="00126658" w:rsidRPr="00FD045D" w:rsidRDefault="00126658" w:rsidP="00126658">
      <w:pPr>
        <w:pStyle w:val="Stile"/>
        <w:rPr>
          <w:rFonts w:cs="Arial"/>
          <w:b/>
          <w:sz w:val="22"/>
          <w:szCs w:val="22"/>
        </w:rPr>
      </w:pPr>
      <w:r>
        <w:rPr>
          <w:b/>
          <w:sz w:val="22"/>
        </w:rPr>
        <w:t>Technical specifications:</w:t>
      </w:r>
    </w:p>
    <w:p w:rsidR="00DC0798" w:rsidRDefault="00DC0798" w:rsidP="002B5FD3">
      <w:pPr>
        <w:pStyle w:val="Stile"/>
        <w:rPr>
          <w:rFonts w:cs="Arial"/>
          <w:b/>
          <w:sz w:val="22"/>
          <w:szCs w:val="22"/>
        </w:rPr>
      </w:pPr>
    </w:p>
    <w:p w:rsidR="002B5FD3" w:rsidRPr="00203FDF" w:rsidRDefault="002B5FD3" w:rsidP="00126658">
      <w:pPr>
        <w:tabs>
          <w:tab w:val="left" w:pos="0"/>
          <w:tab w:val="left" w:pos="3544"/>
        </w:tabs>
        <w:rPr>
          <w:rFonts w:cs="Arial"/>
          <w:szCs w:val="22"/>
        </w:rPr>
      </w:pPr>
      <w:r>
        <w:t>Dimensions:</w:t>
      </w:r>
      <w:r>
        <w:tab/>
        <w:t>100 mm x 190 mm x length of casing (max. 5600 mm)</w:t>
      </w:r>
    </w:p>
    <w:p w:rsidR="002B5FD3" w:rsidRPr="00DC0798" w:rsidRDefault="00203FDF" w:rsidP="00126658">
      <w:pPr>
        <w:tabs>
          <w:tab w:val="left" w:pos="0"/>
          <w:tab w:val="left" w:pos="3544"/>
        </w:tabs>
        <w:rPr>
          <w:rFonts w:cs="Arial"/>
          <w:szCs w:val="22"/>
        </w:rPr>
      </w:pPr>
      <w:r>
        <w:t>Load:</w:t>
      </w:r>
      <w:r>
        <w:tab/>
        <w:t>100 kg one wing</w:t>
      </w:r>
    </w:p>
    <w:p w:rsidR="002B5FD3" w:rsidRPr="00DC0798" w:rsidRDefault="00126658" w:rsidP="00126658">
      <w:pPr>
        <w:tabs>
          <w:tab w:val="left" w:pos="0"/>
          <w:tab w:val="left" w:pos="3544"/>
        </w:tabs>
        <w:rPr>
          <w:rFonts w:cs="Arial"/>
          <w:szCs w:val="22"/>
        </w:rPr>
      </w:pPr>
      <w:r>
        <w:tab/>
        <w:t>140 kg two wings</w:t>
      </w:r>
    </w:p>
    <w:p w:rsidR="002B5FD3" w:rsidRPr="00FD045D" w:rsidRDefault="002B5FD3" w:rsidP="009C6644">
      <w:pPr>
        <w:pStyle w:val="Stile"/>
        <w:tabs>
          <w:tab w:val="left" w:pos="3544"/>
        </w:tabs>
        <w:rPr>
          <w:rFonts w:cs="Arial"/>
          <w:sz w:val="22"/>
          <w:szCs w:val="22"/>
        </w:rPr>
      </w:pPr>
      <w:r>
        <w:rPr>
          <w:sz w:val="22"/>
        </w:rPr>
        <w:t>Power supply:</w:t>
      </w:r>
      <w:r>
        <w:tab/>
      </w:r>
      <w:r>
        <w:rPr>
          <w:sz w:val="22"/>
        </w:rPr>
        <w:t>230 V AC/50-60 Hz</w:t>
      </w:r>
    </w:p>
    <w:p w:rsidR="002B5FD3" w:rsidRPr="00FD045D" w:rsidRDefault="002B5FD3" w:rsidP="009C6644">
      <w:pPr>
        <w:pStyle w:val="Stile"/>
        <w:tabs>
          <w:tab w:val="left" w:pos="3544"/>
        </w:tabs>
        <w:rPr>
          <w:rFonts w:cs="Arial"/>
          <w:sz w:val="22"/>
          <w:szCs w:val="22"/>
        </w:rPr>
      </w:pPr>
      <w:r>
        <w:rPr>
          <w:sz w:val="22"/>
        </w:rPr>
        <w:t>Motor power supply:</w:t>
      </w:r>
      <w:r>
        <w:tab/>
      </w:r>
      <w:r>
        <w:rPr>
          <w:sz w:val="22"/>
        </w:rPr>
        <w:t>24 V DC/10 A</w:t>
      </w:r>
    </w:p>
    <w:p w:rsidR="002B5FD3" w:rsidRPr="00FD045D" w:rsidRDefault="002B5FD3" w:rsidP="009C6644">
      <w:pPr>
        <w:tabs>
          <w:tab w:val="left" w:pos="3544"/>
        </w:tabs>
        <w:rPr>
          <w:rFonts w:cs="Arial"/>
          <w:szCs w:val="22"/>
        </w:rPr>
      </w:pPr>
      <w:r>
        <w:t>Opening/closing speed:</w:t>
      </w:r>
      <w:r>
        <w:tab/>
        <w:t>adjustable up to 0.6 m/s for single wing doors</w:t>
      </w:r>
    </w:p>
    <w:p w:rsidR="002B5FD3" w:rsidRPr="00FD045D" w:rsidRDefault="00915390" w:rsidP="009C6644">
      <w:pPr>
        <w:tabs>
          <w:tab w:val="left" w:pos="3544"/>
        </w:tabs>
        <w:rPr>
          <w:rFonts w:cs="Arial"/>
          <w:szCs w:val="22"/>
        </w:rPr>
      </w:pPr>
      <w:r>
        <w:tab/>
        <w:t>adjustable up to 1.2 m/s for two wing doors</w:t>
      </w:r>
    </w:p>
    <w:p w:rsidR="002B5FD3" w:rsidRPr="00FD045D" w:rsidRDefault="002B5FD3" w:rsidP="009C6644">
      <w:pPr>
        <w:tabs>
          <w:tab w:val="left" w:pos="3544"/>
        </w:tabs>
        <w:rPr>
          <w:rFonts w:cs="Arial"/>
          <w:szCs w:val="22"/>
        </w:rPr>
      </w:pPr>
      <w:r>
        <w:t>Protection rating:</w:t>
      </w:r>
      <w:r>
        <w:tab/>
        <w:t>IP 20</w:t>
      </w:r>
    </w:p>
    <w:p w:rsidR="002B5FD3" w:rsidRDefault="002B5FD3" w:rsidP="009C6644">
      <w:pPr>
        <w:tabs>
          <w:tab w:val="left" w:pos="3544"/>
        </w:tabs>
        <w:ind w:left="-156" w:firstLine="156"/>
      </w:pPr>
      <w:r>
        <w:t>Operating temperature:</w:t>
      </w:r>
      <w:r>
        <w:tab/>
        <w:t>-20°C/+55°C</w:t>
      </w:r>
    </w:p>
    <w:p w:rsidR="00C86A07" w:rsidRPr="000E0BC6" w:rsidRDefault="00C86A07" w:rsidP="00C86A07">
      <w:pPr>
        <w:tabs>
          <w:tab w:val="left" w:pos="3544"/>
        </w:tabs>
        <w:rPr>
          <w:rFonts w:cs="Arial"/>
          <w:szCs w:val="22"/>
        </w:rPr>
      </w:pPr>
      <w:r w:rsidRPr="000E0BC6">
        <w:rPr>
          <w:rFonts w:cs="Arial"/>
          <w:szCs w:val="22"/>
        </w:rPr>
        <w:t xml:space="preserve">Endurance </w:t>
      </w:r>
      <w:r w:rsidR="00D37F4F">
        <w:rPr>
          <w:rFonts w:cs="Arial"/>
          <w:szCs w:val="22"/>
        </w:rPr>
        <w:t>durability</w:t>
      </w:r>
      <w:r>
        <w:rPr>
          <w:rFonts w:cs="Arial"/>
          <w:szCs w:val="22"/>
        </w:rPr>
        <w:t>:</w:t>
      </w:r>
      <w:r>
        <w:rPr>
          <w:rFonts w:cs="Arial"/>
          <w:szCs w:val="22"/>
        </w:rPr>
        <w:tab/>
      </w:r>
      <w:r w:rsidRPr="000E0BC6">
        <w:rPr>
          <w:rFonts w:cs="Arial"/>
          <w:szCs w:val="22"/>
        </w:rPr>
        <w:t xml:space="preserve">1.000.000 (certified by </w:t>
      </w:r>
      <w:r w:rsidR="00277568">
        <w:t>TÜV</w:t>
      </w:r>
      <w:bookmarkStart w:id="0" w:name="_GoBack"/>
      <w:bookmarkEnd w:id="0"/>
      <w:r w:rsidRPr="000E0BC6">
        <w:rPr>
          <w:rFonts w:cs="Arial"/>
          <w:szCs w:val="22"/>
        </w:rPr>
        <w:t>)</w:t>
      </w:r>
    </w:p>
    <w:p w:rsidR="00C86A07" w:rsidRPr="00FD045D" w:rsidRDefault="00C86A07" w:rsidP="009C6644">
      <w:pPr>
        <w:tabs>
          <w:tab w:val="left" w:pos="3544"/>
        </w:tabs>
        <w:ind w:left="-156" w:firstLine="156"/>
        <w:rPr>
          <w:rFonts w:cs="Arial"/>
          <w:szCs w:val="22"/>
        </w:rPr>
      </w:pPr>
    </w:p>
    <w:p w:rsidR="002B5FD3" w:rsidRPr="00FD045D" w:rsidRDefault="002B5FD3" w:rsidP="002B5FD3">
      <w:pPr>
        <w:rPr>
          <w:rFonts w:cs="Arial"/>
          <w:szCs w:val="22"/>
        </w:rPr>
      </w:pPr>
    </w:p>
    <w:p w:rsidR="004158BA" w:rsidRDefault="002B5FD3" w:rsidP="004158BA">
      <w:pPr>
        <w:rPr>
          <w:rFonts w:cs="Arial"/>
          <w:b/>
          <w:szCs w:val="22"/>
        </w:rPr>
      </w:pPr>
      <w:r>
        <w:rPr>
          <w:b/>
        </w:rPr>
        <w:t>Reference certification:</w:t>
      </w:r>
    </w:p>
    <w:p w:rsidR="004158BA" w:rsidRDefault="002B5FD3" w:rsidP="008234D4">
      <w:pPr>
        <w:tabs>
          <w:tab w:val="left" w:pos="3686"/>
        </w:tabs>
        <w:ind w:firstLine="3686"/>
        <w:rPr>
          <w:rFonts w:cs="Arial"/>
          <w:szCs w:val="22"/>
        </w:rPr>
      </w:pPr>
      <w:r>
        <w:t>Machinery Directive (2006/42/EC)</w:t>
      </w:r>
    </w:p>
    <w:p w:rsidR="002B5FD3" w:rsidRDefault="002B5FD3" w:rsidP="008234D4">
      <w:pPr>
        <w:tabs>
          <w:tab w:val="left" w:pos="3686"/>
        </w:tabs>
        <w:ind w:firstLine="3686"/>
      </w:pPr>
      <w:r>
        <w:t>Electromagnetic Compatibility Directive (2004/108/EC)</w:t>
      </w:r>
    </w:p>
    <w:p w:rsidR="00D23CBD" w:rsidRDefault="00D23CBD" w:rsidP="008234D4">
      <w:pPr>
        <w:tabs>
          <w:tab w:val="left" w:pos="3261"/>
          <w:tab w:val="left" w:pos="3686"/>
        </w:tabs>
        <w:ind w:firstLine="3686"/>
        <w:rPr>
          <w:rFonts w:cs="Arial"/>
          <w:szCs w:val="22"/>
        </w:rPr>
      </w:pPr>
      <w:r>
        <w:t>TÜV-certified:</w:t>
      </w:r>
      <w:r>
        <w:tab/>
        <w:t>G598/1</w:t>
      </w:r>
    </w:p>
    <w:p w:rsidR="00D23CBD" w:rsidRDefault="00D23CBD" w:rsidP="008234D4">
      <w:pPr>
        <w:tabs>
          <w:tab w:val="left" w:pos="5670"/>
        </w:tabs>
        <w:rPr>
          <w:rFonts w:cs="Arial"/>
          <w:szCs w:val="22"/>
        </w:rPr>
      </w:pPr>
      <w:r>
        <w:tab/>
        <w:t>G599/1</w:t>
      </w:r>
    </w:p>
    <w:p w:rsidR="00D23CBD" w:rsidRPr="00F75E32" w:rsidRDefault="00D23CBD" w:rsidP="008234D4">
      <w:pPr>
        <w:tabs>
          <w:tab w:val="left" w:pos="5670"/>
        </w:tabs>
        <w:rPr>
          <w:rFonts w:cs="Arial"/>
          <w:szCs w:val="22"/>
        </w:rPr>
      </w:pPr>
      <w:r>
        <w:tab/>
        <w:t>G600/1</w:t>
      </w:r>
    </w:p>
    <w:p w:rsidR="00D23CBD" w:rsidRPr="004158BA" w:rsidRDefault="00D23CBD" w:rsidP="004158BA">
      <w:pPr>
        <w:ind w:firstLine="3261"/>
        <w:rPr>
          <w:rFonts w:cs="Arial"/>
          <w:b/>
          <w:szCs w:val="22"/>
        </w:rPr>
      </w:pPr>
    </w:p>
    <w:p w:rsidR="00B26CDC" w:rsidRDefault="00B26CDC" w:rsidP="008234D4">
      <w:pPr>
        <w:tabs>
          <w:tab w:val="left" w:pos="3261"/>
          <w:tab w:val="left" w:pos="5670"/>
        </w:tabs>
        <w:rPr>
          <w:b/>
        </w:rPr>
      </w:pPr>
    </w:p>
    <w:p w:rsidR="00B26CDC" w:rsidRDefault="00B26CDC" w:rsidP="008234D4">
      <w:pPr>
        <w:tabs>
          <w:tab w:val="left" w:pos="3261"/>
          <w:tab w:val="left" w:pos="5670"/>
        </w:tabs>
        <w:rPr>
          <w:b/>
        </w:rPr>
      </w:pPr>
    </w:p>
    <w:p w:rsidR="00B26CDC" w:rsidRDefault="00B26CDC" w:rsidP="008234D4">
      <w:pPr>
        <w:tabs>
          <w:tab w:val="left" w:pos="3261"/>
          <w:tab w:val="left" w:pos="5670"/>
        </w:tabs>
        <w:rPr>
          <w:b/>
        </w:rPr>
      </w:pPr>
    </w:p>
    <w:p w:rsidR="00B26CDC" w:rsidRDefault="00B26CDC" w:rsidP="008234D4">
      <w:pPr>
        <w:tabs>
          <w:tab w:val="left" w:pos="3261"/>
          <w:tab w:val="left" w:pos="5670"/>
        </w:tabs>
        <w:rPr>
          <w:b/>
        </w:rPr>
      </w:pPr>
    </w:p>
    <w:p w:rsidR="00B26CDC" w:rsidRDefault="00B26CDC" w:rsidP="008234D4">
      <w:pPr>
        <w:tabs>
          <w:tab w:val="left" w:pos="3261"/>
          <w:tab w:val="left" w:pos="5670"/>
        </w:tabs>
        <w:rPr>
          <w:b/>
        </w:rPr>
      </w:pPr>
    </w:p>
    <w:p w:rsidR="00B26CDC" w:rsidRDefault="00B26CDC" w:rsidP="008234D4">
      <w:pPr>
        <w:tabs>
          <w:tab w:val="left" w:pos="3261"/>
          <w:tab w:val="left" w:pos="5670"/>
        </w:tabs>
        <w:rPr>
          <w:b/>
        </w:rPr>
      </w:pPr>
    </w:p>
    <w:p w:rsidR="00B26CDC" w:rsidRDefault="00B26CDC" w:rsidP="008234D4">
      <w:pPr>
        <w:tabs>
          <w:tab w:val="left" w:pos="3261"/>
          <w:tab w:val="left" w:pos="5670"/>
        </w:tabs>
        <w:rPr>
          <w:b/>
        </w:rPr>
      </w:pPr>
    </w:p>
    <w:p w:rsidR="00BF7A05" w:rsidRPr="008234D4" w:rsidRDefault="008234D4" w:rsidP="008234D4">
      <w:pPr>
        <w:tabs>
          <w:tab w:val="left" w:pos="3261"/>
          <w:tab w:val="left" w:pos="5670"/>
        </w:tabs>
      </w:pPr>
      <w:r>
        <w:rPr>
          <w:b/>
        </w:rPr>
        <w:lastRenderedPageBreak/>
        <w:t>Harmonised European standards applied</w:t>
      </w:r>
      <w:r w:rsidR="00D23CBD" w:rsidRPr="00D23CBD">
        <w:rPr>
          <w:b/>
        </w:rPr>
        <w:t>:</w:t>
      </w:r>
      <w:r>
        <w:tab/>
      </w:r>
      <w:r w:rsidR="004158BA">
        <w:t>EN 55014-1</w:t>
      </w:r>
    </w:p>
    <w:p w:rsidR="004158BA" w:rsidRDefault="00BF7A05" w:rsidP="008234D4">
      <w:pPr>
        <w:tabs>
          <w:tab w:val="left" w:pos="5670"/>
        </w:tabs>
        <w:ind w:firstLine="5670"/>
        <w:rPr>
          <w:rFonts w:cs="Arial"/>
          <w:szCs w:val="22"/>
        </w:rPr>
      </w:pPr>
      <w:r>
        <w:t>EN61000-6-3</w:t>
      </w:r>
    </w:p>
    <w:p w:rsidR="00BF7A05" w:rsidRPr="004158BA" w:rsidRDefault="00BF7A05" w:rsidP="008234D4">
      <w:pPr>
        <w:tabs>
          <w:tab w:val="left" w:pos="5670"/>
        </w:tabs>
        <w:ind w:firstLine="5670"/>
        <w:rPr>
          <w:rFonts w:cs="Arial"/>
          <w:szCs w:val="22"/>
        </w:rPr>
      </w:pPr>
      <w:r>
        <w:t>EN61000-6-2</w:t>
      </w:r>
    </w:p>
    <w:p w:rsidR="00BF7A05" w:rsidRDefault="002B5FD3" w:rsidP="008234D4">
      <w:pPr>
        <w:tabs>
          <w:tab w:val="left" w:pos="5670"/>
        </w:tabs>
        <w:ind w:firstLine="5670"/>
        <w:rPr>
          <w:rFonts w:cs="Arial"/>
          <w:szCs w:val="22"/>
        </w:rPr>
      </w:pPr>
      <w:r>
        <w:t>EN 16005</w:t>
      </w:r>
    </w:p>
    <w:p w:rsidR="004158BA" w:rsidRPr="004158BA" w:rsidRDefault="004158BA" w:rsidP="008234D4">
      <w:pPr>
        <w:tabs>
          <w:tab w:val="left" w:pos="5670"/>
        </w:tabs>
        <w:ind w:firstLine="5670"/>
        <w:rPr>
          <w:rFonts w:cs="Arial"/>
          <w:szCs w:val="22"/>
        </w:rPr>
      </w:pPr>
      <w:r>
        <w:t>EN 60335-1</w:t>
      </w:r>
    </w:p>
    <w:p w:rsidR="004158BA" w:rsidRDefault="00BF7A05" w:rsidP="008234D4">
      <w:pPr>
        <w:tabs>
          <w:tab w:val="left" w:pos="5670"/>
        </w:tabs>
        <w:ind w:firstLine="5670"/>
        <w:rPr>
          <w:rFonts w:cs="Arial"/>
          <w:szCs w:val="22"/>
        </w:rPr>
      </w:pPr>
      <w:r>
        <w:t>EN ISO 13849-1</w:t>
      </w:r>
    </w:p>
    <w:p w:rsidR="004158BA" w:rsidRDefault="004158BA" w:rsidP="008234D4">
      <w:pPr>
        <w:tabs>
          <w:tab w:val="left" w:pos="5670"/>
        </w:tabs>
        <w:ind w:firstLine="5670"/>
        <w:rPr>
          <w:rFonts w:cs="Arial"/>
          <w:szCs w:val="22"/>
        </w:rPr>
      </w:pPr>
      <w:r>
        <w:t>EN ISO 13849-2</w:t>
      </w:r>
    </w:p>
    <w:p w:rsidR="00BF7A05" w:rsidRDefault="004158BA" w:rsidP="008234D4">
      <w:pPr>
        <w:tabs>
          <w:tab w:val="left" w:pos="5670"/>
        </w:tabs>
        <w:ind w:firstLine="5670"/>
        <w:rPr>
          <w:rFonts w:cs="Arial"/>
          <w:szCs w:val="22"/>
        </w:rPr>
      </w:pPr>
      <w:r>
        <w:t>EN 62233</w:t>
      </w:r>
    </w:p>
    <w:p w:rsidR="004158BA" w:rsidRPr="006B6B47" w:rsidRDefault="002B5FD3" w:rsidP="008234D4">
      <w:pPr>
        <w:tabs>
          <w:tab w:val="left" w:pos="2835"/>
          <w:tab w:val="left" w:pos="5670"/>
        </w:tabs>
        <w:ind w:firstLine="5670"/>
        <w:rPr>
          <w:rFonts w:cs="Arial"/>
          <w:szCs w:val="22"/>
        </w:rPr>
      </w:pPr>
      <w:r>
        <w:t>DIN 18650-1</w:t>
      </w:r>
    </w:p>
    <w:p w:rsidR="00916DAE" w:rsidRPr="00F75E32" w:rsidRDefault="002B5FD3" w:rsidP="008234D4">
      <w:pPr>
        <w:tabs>
          <w:tab w:val="left" w:pos="2835"/>
          <w:tab w:val="left" w:pos="5670"/>
        </w:tabs>
        <w:ind w:firstLine="5670"/>
        <w:rPr>
          <w:rFonts w:cs="Arial"/>
          <w:szCs w:val="22"/>
        </w:rPr>
      </w:pPr>
      <w:r>
        <w:t>DIN 18650-2</w:t>
      </w:r>
    </w:p>
    <w:p w:rsidR="00916DAE" w:rsidRPr="00F75E32" w:rsidRDefault="00916DAE" w:rsidP="00BF7A05">
      <w:pPr>
        <w:tabs>
          <w:tab w:val="left" w:pos="1276"/>
        </w:tabs>
        <w:rPr>
          <w:rFonts w:cs="Arial"/>
          <w:szCs w:val="22"/>
        </w:rPr>
      </w:pPr>
      <w:r>
        <w:tab/>
      </w:r>
    </w:p>
    <w:p w:rsidR="00622A19" w:rsidRPr="006B6B47" w:rsidRDefault="00916DAE" w:rsidP="00C86A07">
      <w:pPr>
        <w:tabs>
          <w:tab w:val="left" w:pos="3261"/>
        </w:tabs>
        <w:rPr>
          <w:rFonts w:cs="Arial"/>
          <w:szCs w:val="22"/>
        </w:rPr>
      </w:pPr>
      <w:r>
        <w:tab/>
      </w:r>
      <w:r w:rsidR="002B5FD3">
        <w:tab/>
      </w:r>
    </w:p>
    <w:sectPr w:rsidR="00622A19" w:rsidRPr="006B6B47" w:rsidSect="00FD045D">
      <w:headerReference w:type="default" r:id="rId8"/>
      <w:footerReference w:type="default" r:id="rId9"/>
      <w:pgSz w:w="11906" w:h="16838"/>
      <w:pgMar w:top="1667" w:right="1134" w:bottom="184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B12" w:rsidRDefault="00164B12" w:rsidP="004D016F">
      <w:r>
        <w:separator/>
      </w:r>
    </w:p>
  </w:endnote>
  <w:endnote w:type="continuationSeparator" w:id="0">
    <w:p w:rsidR="00164B12" w:rsidRDefault="00164B12" w:rsidP="004D0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2B7" w:rsidRDefault="00455302">
    <w:pPr>
      <w:pStyle w:val="Pidipagina"/>
    </w:pPr>
    <w:r>
      <w:rPr>
        <w:noProof/>
        <w:lang w:val="it-IT" w:eastAsia="it-IT" w:bidi="ar-SA"/>
      </w:rPr>
      <w:drawing>
        <wp:anchor distT="0" distB="0" distL="114300" distR="114300" simplePos="0" relativeHeight="251662336" behindDoc="0" locked="0" layoutInCell="1" allowOverlap="1">
          <wp:simplePos x="0" y="0"/>
          <wp:positionH relativeFrom="column">
            <wp:posOffset>-914400</wp:posOffset>
          </wp:positionH>
          <wp:positionV relativeFrom="paragraph">
            <wp:posOffset>-702310</wp:posOffset>
          </wp:positionV>
          <wp:extent cx="7658100" cy="1244600"/>
          <wp:effectExtent l="19050" t="0" r="0" b="0"/>
          <wp:wrapNone/>
          <wp:docPr id="2" name="Immagine 16" desc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descr="Down"/>
                  <pic:cNvPicPr>
                    <a:picLocks noChangeAspect="1" noChangeArrowheads="1"/>
                  </pic:cNvPicPr>
                </pic:nvPicPr>
                <pic:blipFill>
                  <a:blip r:embed="rId1"/>
                  <a:srcRect/>
                  <a:stretch>
                    <a:fillRect/>
                  </a:stretch>
                </pic:blipFill>
                <pic:spPr bwMode="auto">
                  <a:xfrm>
                    <a:off x="0" y="0"/>
                    <a:ext cx="7658100" cy="12446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B12" w:rsidRDefault="00164B12" w:rsidP="004D016F">
      <w:r>
        <w:separator/>
      </w:r>
    </w:p>
  </w:footnote>
  <w:footnote w:type="continuationSeparator" w:id="0">
    <w:p w:rsidR="00164B12" w:rsidRDefault="00164B12" w:rsidP="004D01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16F" w:rsidRPr="004D016F" w:rsidRDefault="00455302" w:rsidP="004D016F">
    <w:pPr>
      <w:pStyle w:val="Intestazione"/>
    </w:pPr>
    <w:r>
      <w:rPr>
        <w:noProof/>
        <w:lang w:val="it-IT" w:eastAsia="it-IT" w:bidi="ar-SA"/>
      </w:rPr>
      <w:drawing>
        <wp:anchor distT="0" distB="0" distL="114300" distR="114300" simplePos="0" relativeHeight="251660288" behindDoc="0" locked="0" layoutInCell="1" allowOverlap="1">
          <wp:simplePos x="0" y="0"/>
          <wp:positionH relativeFrom="column">
            <wp:posOffset>-914400</wp:posOffset>
          </wp:positionH>
          <wp:positionV relativeFrom="paragraph">
            <wp:posOffset>-447040</wp:posOffset>
          </wp:positionV>
          <wp:extent cx="7685405" cy="2404110"/>
          <wp:effectExtent l="19050" t="0" r="0" b="0"/>
          <wp:wrapNone/>
          <wp:docPr id="1" name="Immagine 13" descr="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Top"/>
                  <pic:cNvPicPr>
                    <a:picLocks noChangeAspect="1" noChangeArrowheads="1"/>
                  </pic:cNvPicPr>
                </pic:nvPicPr>
                <pic:blipFill>
                  <a:blip r:embed="rId1"/>
                  <a:srcRect/>
                  <a:stretch>
                    <a:fillRect/>
                  </a:stretch>
                </pic:blipFill>
                <pic:spPr bwMode="auto">
                  <a:xfrm>
                    <a:off x="0" y="0"/>
                    <a:ext cx="7685405" cy="240411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6382A"/>
    <w:multiLevelType w:val="hybridMultilevel"/>
    <w:tmpl w:val="7F905D54"/>
    <w:lvl w:ilvl="0" w:tplc="04100001">
      <w:start w:val="1"/>
      <w:numFmt w:val="bullet"/>
      <w:lvlText w:val=""/>
      <w:lvlJc w:val="left"/>
      <w:pPr>
        <w:tabs>
          <w:tab w:val="num" w:pos="720"/>
        </w:tabs>
        <w:ind w:left="720" w:hanging="36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0C9316FF"/>
    <w:multiLevelType w:val="hybridMultilevel"/>
    <w:tmpl w:val="8C9CB568"/>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nsid w:val="12A57170"/>
    <w:multiLevelType w:val="hybridMultilevel"/>
    <w:tmpl w:val="6D6A16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2DE7333"/>
    <w:multiLevelType w:val="hybridMultilevel"/>
    <w:tmpl w:val="92600284"/>
    <w:lvl w:ilvl="0" w:tplc="EB2EDAEE">
      <w:start w:val="1"/>
      <w:numFmt w:val="bullet"/>
      <w:lvlText w:val="-"/>
      <w:lvlJc w:val="left"/>
      <w:pPr>
        <w:tabs>
          <w:tab w:val="num" w:pos="720"/>
        </w:tabs>
        <w:ind w:left="720" w:hanging="360"/>
      </w:pPr>
      <w:rPr>
        <w:rFonts w:ascii="Times New Roman" w:hAnsi="Times New Roman" w:hint="default"/>
      </w:rPr>
    </w:lvl>
    <w:lvl w:ilvl="1" w:tplc="6A00E5A0" w:tentative="1">
      <w:start w:val="1"/>
      <w:numFmt w:val="bullet"/>
      <w:lvlText w:val="-"/>
      <w:lvlJc w:val="left"/>
      <w:pPr>
        <w:tabs>
          <w:tab w:val="num" w:pos="1440"/>
        </w:tabs>
        <w:ind w:left="1440" w:hanging="360"/>
      </w:pPr>
      <w:rPr>
        <w:rFonts w:ascii="Times New Roman" w:hAnsi="Times New Roman" w:hint="default"/>
      </w:rPr>
    </w:lvl>
    <w:lvl w:ilvl="2" w:tplc="C1127F02" w:tentative="1">
      <w:start w:val="1"/>
      <w:numFmt w:val="bullet"/>
      <w:lvlText w:val="-"/>
      <w:lvlJc w:val="left"/>
      <w:pPr>
        <w:tabs>
          <w:tab w:val="num" w:pos="2160"/>
        </w:tabs>
        <w:ind w:left="2160" w:hanging="360"/>
      </w:pPr>
      <w:rPr>
        <w:rFonts w:ascii="Times New Roman" w:hAnsi="Times New Roman" w:hint="default"/>
      </w:rPr>
    </w:lvl>
    <w:lvl w:ilvl="3" w:tplc="CC00BECA" w:tentative="1">
      <w:start w:val="1"/>
      <w:numFmt w:val="bullet"/>
      <w:lvlText w:val="-"/>
      <w:lvlJc w:val="left"/>
      <w:pPr>
        <w:tabs>
          <w:tab w:val="num" w:pos="2880"/>
        </w:tabs>
        <w:ind w:left="2880" w:hanging="360"/>
      </w:pPr>
      <w:rPr>
        <w:rFonts w:ascii="Times New Roman" w:hAnsi="Times New Roman" w:hint="default"/>
      </w:rPr>
    </w:lvl>
    <w:lvl w:ilvl="4" w:tplc="FAAAFBD4" w:tentative="1">
      <w:start w:val="1"/>
      <w:numFmt w:val="bullet"/>
      <w:lvlText w:val="-"/>
      <w:lvlJc w:val="left"/>
      <w:pPr>
        <w:tabs>
          <w:tab w:val="num" w:pos="3600"/>
        </w:tabs>
        <w:ind w:left="3600" w:hanging="360"/>
      </w:pPr>
      <w:rPr>
        <w:rFonts w:ascii="Times New Roman" w:hAnsi="Times New Roman" w:hint="default"/>
      </w:rPr>
    </w:lvl>
    <w:lvl w:ilvl="5" w:tplc="90347D50" w:tentative="1">
      <w:start w:val="1"/>
      <w:numFmt w:val="bullet"/>
      <w:lvlText w:val="-"/>
      <w:lvlJc w:val="left"/>
      <w:pPr>
        <w:tabs>
          <w:tab w:val="num" w:pos="4320"/>
        </w:tabs>
        <w:ind w:left="4320" w:hanging="360"/>
      </w:pPr>
      <w:rPr>
        <w:rFonts w:ascii="Times New Roman" w:hAnsi="Times New Roman" w:hint="default"/>
      </w:rPr>
    </w:lvl>
    <w:lvl w:ilvl="6" w:tplc="EB94497E" w:tentative="1">
      <w:start w:val="1"/>
      <w:numFmt w:val="bullet"/>
      <w:lvlText w:val="-"/>
      <w:lvlJc w:val="left"/>
      <w:pPr>
        <w:tabs>
          <w:tab w:val="num" w:pos="5040"/>
        </w:tabs>
        <w:ind w:left="5040" w:hanging="360"/>
      </w:pPr>
      <w:rPr>
        <w:rFonts w:ascii="Times New Roman" w:hAnsi="Times New Roman" w:hint="default"/>
      </w:rPr>
    </w:lvl>
    <w:lvl w:ilvl="7" w:tplc="E70C7ADE" w:tentative="1">
      <w:start w:val="1"/>
      <w:numFmt w:val="bullet"/>
      <w:lvlText w:val="-"/>
      <w:lvlJc w:val="left"/>
      <w:pPr>
        <w:tabs>
          <w:tab w:val="num" w:pos="5760"/>
        </w:tabs>
        <w:ind w:left="5760" w:hanging="360"/>
      </w:pPr>
      <w:rPr>
        <w:rFonts w:ascii="Times New Roman" w:hAnsi="Times New Roman" w:hint="default"/>
      </w:rPr>
    </w:lvl>
    <w:lvl w:ilvl="8" w:tplc="F96AFE36" w:tentative="1">
      <w:start w:val="1"/>
      <w:numFmt w:val="bullet"/>
      <w:lvlText w:val="-"/>
      <w:lvlJc w:val="left"/>
      <w:pPr>
        <w:tabs>
          <w:tab w:val="num" w:pos="6480"/>
        </w:tabs>
        <w:ind w:left="6480" w:hanging="360"/>
      </w:pPr>
      <w:rPr>
        <w:rFonts w:ascii="Times New Roman" w:hAnsi="Times New Roman" w:hint="default"/>
      </w:rPr>
    </w:lvl>
  </w:abstractNum>
  <w:abstractNum w:abstractNumId="4">
    <w:nsid w:val="15E059A0"/>
    <w:multiLevelType w:val="hybridMultilevel"/>
    <w:tmpl w:val="49CA486A"/>
    <w:lvl w:ilvl="0" w:tplc="76EE16F0">
      <w:start w:val="1"/>
      <w:numFmt w:val="bullet"/>
      <w:lvlText w:val="-"/>
      <w:lvlJc w:val="left"/>
      <w:pPr>
        <w:tabs>
          <w:tab w:val="num" w:pos="720"/>
        </w:tabs>
        <w:ind w:left="720" w:hanging="360"/>
      </w:pPr>
      <w:rPr>
        <w:rFonts w:ascii="Times New Roman" w:hAnsi="Times New Roman" w:hint="default"/>
      </w:rPr>
    </w:lvl>
    <w:lvl w:ilvl="1" w:tplc="4A4E24F6" w:tentative="1">
      <w:start w:val="1"/>
      <w:numFmt w:val="bullet"/>
      <w:lvlText w:val="-"/>
      <w:lvlJc w:val="left"/>
      <w:pPr>
        <w:tabs>
          <w:tab w:val="num" w:pos="1440"/>
        </w:tabs>
        <w:ind w:left="1440" w:hanging="360"/>
      </w:pPr>
      <w:rPr>
        <w:rFonts w:ascii="Times New Roman" w:hAnsi="Times New Roman" w:hint="default"/>
      </w:rPr>
    </w:lvl>
    <w:lvl w:ilvl="2" w:tplc="5D8E8E4E" w:tentative="1">
      <w:start w:val="1"/>
      <w:numFmt w:val="bullet"/>
      <w:lvlText w:val="-"/>
      <w:lvlJc w:val="left"/>
      <w:pPr>
        <w:tabs>
          <w:tab w:val="num" w:pos="2160"/>
        </w:tabs>
        <w:ind w:left="2160" w:hanging="360"/>
      </w:pPr>
      <w:rPr>
        <w:rFonts w:ascii="Times New Roman" w:hAnsi="Times New Roman" w:hint="default"/>
      </w:rPr>
    </w:lvl>
    <w:lvl w:ilvl="3" w:tplc="CDD84D6E" w:tentative="1">
      <w:start w:val="1"/>
      <w:numFmt w:val="bullet"/>
      <w:lvlText w:val="-"/>
      <w:lvlJc w:val="left"/>
      <w:pPr>
        <w:tabs>
          <w:tab w:val="num" w:pos="2880"/>
        </w:tabs>
        <w:ind w:left="2880" w:hanging="360"/>
      </w:pPr>
      <w:rPr>
        <w:rFonts w:ascii="Times New Roman" w:hAnsi="Times New Roman" w:hint="default"/>
      </w:rPr>
    </w:lvl>
    <w:lvl w:ilvl="4" w:tplc="0598E49C" w:tentative="1">
      <w:start w:val="1"/>
      <w:numFmt w:val="bullet"/>
      <w:lvlText w:val="-"/>
      <w:lvlJc w:val="left"/>
      <w:pPr>
        <w:tabs>
          <w:tab w:val="num" w:pos="3600"/>
        </w:tabs>
        <w:ind w:left="3600" w:hanging="360"/>
      </w:pPr>
      <w:rPr>
        <w:rFonts w:ascii="Times New Roman" w:hAnsi="Times New Roman" w:hint="default"/>
      </w:rPr>
    </w:lvl>
    <w:lvl w:ilvl="5" w:tplc="B00435BC" w:tentative="1">
      <w:start w:val="1"/>
      <w:numFmt w:val="bullet"/>
      <w:lvlText w:val="-"/>
      <w:lvlJc w:val="left"/>
      <w:pPr>
        <w:tabs>
          <w:tab w:val="num" w:pos="4320"/>
        </w:tabs>
        <w:ind w:left="4320" w:hanging="360"/>
      </w:pPr>
      <w:rPr>
        <w:rFonts w:ascii="Times New Roman" w:hAnsi="Times New Roman" w:hint="default"/>
      </w:rPr>
    </w:lvl>
    <w:lvl w:ilvl="6" w:tplc="EA32472E" w:tentative="1">
      <w:start w:val="1"/>
      <w:numFmt w:val="bullet"/>
      <w:lvlText w:val="-"/>
      <w:lvlJc w:val="left"/>
      <w:pPr>
        <w:tabs>
          <w:tab w:val="num" w:pos="5040"/>
        </w:tabs>
        <w:ind w:left="5040" w:hanging="360"/>
      </w:pPr>
      <w:rPr>
        <w:rFonts w:ascii="Times New Roman" w:hAnsi="Times New Roman" w:hint="default"/>
      </w:rPr>
    </w:lvl>
    <w:lvl w:ilvl="7" w:tplc="332A5F80" w:tentative="1">
      <w:start w:val="1"/>
      <w:numFmt w:val="bullet"/>
      <w:lvlText w:val="-"/>
      <w:lvlJc w:val="left"/>
      <w:pPr>
        <w:tabs>
          <w:tab w:val="num" w:pos="5760"/>
        </w:tabs>
        <w:ind w:left="5760" w:hanging="360"/>
      </w:pPr>
      <w:rPr>
        <w:rFonts w:ascii="Times New Roman" w:hAnsi="Times New Roman" w:hint="default"/>
      </w:rPr>
    </w:lvl>
    <w:lvl w:ilvl="8" w:tplc="26BC48A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F070B2D"/>
    <w:multiLevelType w:val="hybridMultilevel"/>
    <w:tmpl w:val="1BF03C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55F4EBE"/>
    <w:multiLevelType w:val="hybridMultilevel"/>
    <w:tmpl w:val="3CB20B48"/>
    <w:lvl w:ilvl="0" w:tplc="1CF8D5AE">
      <w:start w:val="1"/>
      <w:numFmt w:val="bullet"/>
      <w:lvlText w:val="-"/>
      <w:lvlJc w:val="left"/>
      <w:pPr>
        <w:tabs>
          <w:tab w:val="num" w:pos="720"/>
        </w:tabs>
        <w:ind w:left="720" w:hanging="360"/>
      </w:pPr>
      <w:rPr>
        <w:rFonts w:ascii="Times New Roman" w:hAnsi="Times New Roman" w:hint="default"/>
      </w:rPr>
    </w:lvl>
    <w:lvl w:ilvl="1" w:tplc="ED6602EC" w:tentative="1">
      <w:start w:val="1"/>
      <w:numFmt w:val="bullet"/>
      <w:lvlText w:val="-"/>
      <w:lvlJc w:val="left"/>
      <w:pPr>
        <w:tabs>
          <w:tab w:val="num" w:pos="1440"/>
        </w:tabs>
        <w:ind w:left="1440" w:hanging="360"/>
      </w:pPr>
      <w:rPr>
        <w:rFonts w:ascii="Times New Roman" w:hAnsi="Times New Roman" w:hint="default"/>
      </w:rPr>
    </w:lvl>
    <w:lvl w:ilvl="2" w:tplc="84AC5E1A" w:tentative="1">
      <w:start w:val="1"/>
      <w:numFmt w:val="bullet"/>
      <w:lvlText w:val="-"/>
      <w:lvlJc w:val="left"/>
      <w:pPr>
        <w:tabs>
          <w:tab w:val="num" w:pos="2160"/>
        </w:tabs>
        <w:ind w:left="2160" w:hanging="360"/>
      </w:pPr>
      <w:rPr>
        <w:rFonts w:ascii="Times New Roman" w:hAnsi="Times New Roman" w:hint="default"/>
      </w:rPr>
    </w:lvl>
    <w:lvl w:ilvl="3" w:tplc="5F5231BA" w:tentative="1">
      <w:start w:val="1"/>
      <w:numFmt w:val="bullet"/>
      <w:lvlText w:val="-"/>
      <w:lvlJc w:val="left"/>
      <w:pPr>
        <w:tabs>
          <w:tab w:val="num" w:pos="2880"/>
        </w:tabs>
        <w:ind w:left="2880" w:hanging="360"/>
      </w:pPr>
      <w:rPr>
        <w:rFonts w:ascii="Times New Roman" w:hAnsi="Times New Roman" w:hint="default"/>
      </w:rPr>
    </w:lvl>
    <w:lvl w:ilvl="4" w:tplc="0298CE8C" w:tentative="1">
      <w:start w:val="1"/>
      <w:numFmt w:val="bullet"/>
      <w:lvlText w:val="-"/>
      <w:lvlJc w:val="left"/>
      <w:pPr>
        <w:tabs>
          <w:tab w:val="num" w:pos="3600"/>
        </w:tabs>
        <w:ind w:left="3600" w:hanging="360"/>
      </w:pPr>
      <w:rPr>
        <w:rFonts w:ascii="Times New Roman" w:hAnsi="Times New Roman" w:hint="default"/>
      </w:rPr>
    </w:lvl>
    <w:lvl w:ilvl="5" w:tplc="576413F6" w:tentative="1">
      <w:start w:val="1"/>
      <w:numFmt w:val="bullet"/>
      <w:lvlText w:val="-"/>
      <w:lvlJc w:val="left"/>
      <w:pPr>
        <w:tabs>
          <w:tab w:val="num" w:pos="4320"/>
        </w:tabs>
        <w:ind w:left="4320" w:hanging="360"/>
      </w:pPr>
      <w:rPr>
        <w:rFonts w:ascii="Times New Roman" w:hAnsi="Times New Roman" w:hint="default"/>
      </w:rPr>
    </w:lvl>
    <w:lvl w:ilvl="6" w:tplc="4CE09160" w:tentative="1">
      <w:start w:val="1"/>
      <w:numFmt w:val="bullet"/>
      <w:lvlText w:val="-"/>
      <w:lvlJc w:val="left"/>
      <w:pPr>
        <w:tabs>
          <w:tab w:val="num" w:pos="5040"/>
        </w:tabs>
        <w:ind w:left="5040" w:hanging="360"/>
      </w:pPr>
      <w:rPr>
        <w:rFonts w:ascii="Times New Roman" w:hAnsi="Times New Roman" w:hint="default"/>
      </w:rPr>
    </w:lvl>
    <w:lvl w:ilvl="7" w:tplc="951E47EC" w:tentative="1">
      <w:start w:val="1"/>
      <w:numFmt w:val="bullet"/>
      <w:lvlText w:val="-"/>
      <w:lvlJc w:val="left"/>
      <w:pPr>
        <w:tabs>
          <w:tab w:val="num" w:pos="5760"/>
        </w:tabs>
        <w:ind w:left="5760" w:hanging="360"/>
      </w:pPr>
      <w:rPr>
        <w:rFonts w:ascii="Times New Roman" w:hAnsi="Times New Roman" w:hint="default"/>
      </w:rPr>
    </w:lvl>
    <w:lvl w:ilvl="8" w:tplc="95E05E4E" w:tentative="1">
      <w:start w:val="1"/>
      <w:numFmt w:val="bullet"/>
      <w:lvlText w:val="-"/>
      <w:lvlJc w:val="left"/>
      <w:pPr>
        <w:tabs>
          <w:tab w:val="num" w:pos="6480"/>
        </w:tabs>
        <w:ind w:left="6480" w:hanging="360"/>
      </w:pPr>
      <w:rPr>
        <w:rFonts w:ascii="Times New Roman" w:hAnsi="Times New Roman" w:hint="default"/>
      </w:rPr>
    </w:lvl>
  </w:abstractNum>
  <w:abstractNum w:abstractNumId="7">
    <w:nsid w:val="41971195"/>
    <w:multiLevelType w:val="hybridMultilevel"/>
    <w:tmpl w:val="59A4506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DD804AA"/>
    <w:multiLevelType w:val="multilevel"/>
    <w:tmpl w:val="3C02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81705F"/>
    <w:multiLevelType w:val="hybridMultilevel"/>
    <w:tmpl w:val="58F29AD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66B758CE"/>
    <w:multiLevelType w:val="hybridMultilevel"/>
    <w:tmpl w:val="4C9C5C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C705225"/>
    <w:multiLevelType w:val="hybridMultilevel"/>
    <w:tmpl w:val="2292AC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10"/>
  </w:num>
  <w:num w:numId="5">
    <w:abstractNumId w:val="1"/>
  </w:num>
  <w:num w:numId="6">
    <w:abstractNumId w:val="7"/>
  </w:num>
  <w:num w:numId="7">
    <w:abstractNumId w:val="8"/>
  </w:num>
  <w:num w:numId="8">
    <w:abstractNumId w:val="5"/>
  </w:num>
  <w:num w:numId="9">
    <w:abstractNumId w:val="9"/>
  </w:num>
  <w:num w:numId="10">
    <w:abstractNumId w:val="0"/>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283"/>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FD3"/>
    <w:rsid w:val="00006FC9"/>
    <w:rsid w:val="00046D3D"/>
    <w:rsid w:val="000967F8"/>
    <w:rsid w:val="000C2B7A"/>
    <w:rsid w:val="000C65C6"/>
    <w:rsid w:val="000C7086"/>
    <w:rsid w:val="000E288A"/>
    <w:rsid w:val="000F1D16"/>
    <w:rsid w:val="000F41FF"/>
    <w:rsid w:val="0010091C"/>
    <w:rsid w:val="00101956"/>
    <w:rsid w:val="00101984"/>
    <w:rsid w:val="00126658"/>
    <w:rsid w:val="0013669C"/>
    <w:rsid w:val="00164B12"/>
    <w:rsid w:val="001C307E"/>
    <w:rsid w:val="001E5C0D"/>
    <w:rsid w:val="001F782E"/>
    <w:rsid w:val="00203FDF"/>
    <w:rsid w:val="00207B92"/>
    <w:rsid w:val="002153C8"/>
    <w:rsid w:val="0022580E"/>
    <w:rsid w:val="00230C45"/>
    <w:rsid w:val="002365B9"/>
    <w:rsid w:val="00264ACB"/>
    <w:rsid w:val="00277568"/>
    <w:rsid w:val="002867C0"/>
    <w:rsid w:val="002B5FD3"/>
    <w:rsid w:val="002D2874"/>
    <w:rsid w:val="002D7B92"/>
    <w:rsid w:val="002F4729"/>
    <w:rsid w:val="003312EF"/>
    <w:rsid w:val="00361C8D"/>
    <w:rsid w:val="00390724"/>
    <w:rsid w:val="00396443"/>
    <w:rsid w:val="003B3E3B"/>
    <w:rsid w:val="00401F9A"/>
    <w:rsid w:val="00405B0E"/>
    <w:rsid w:val="00406253"/>
    <w:rsid w:val="00413CA7"/>
    <w:rsid w:val="004158BA"/>
    <w:rsid w:val="0043564A"/>
    <w:rsid w:val="00451C0F"/>
    <w:rsid w:val="00455302"/>
    <w:rsid w:val="004D016F"/>
    <w:rsid w:val="004D3431"/>
    <w:rsid w:val="00511409"/>
    <w:rsid w:val="00531A35"/>
    <w:rsid w:val="005B2B69"/>
    <w:rsid w:val="005E0693"/>
    <w:rsid w:val="005F7C82"/>
    <w:rsid w:val="00601A66"/>
    <w:rsid w:val="00601D76"/>
    <w:rsid w:val="00611C2B"/>
    <w:rsid w:val="00622A19"/>
    <w:rsid w:val="00630493"/>
    <w:rsid w:val="00655723"/>
    <w:rsid w:val="00662424"/>
    <w:rsid w:val="0068359F"/>
    <w:rsid w:val="006B040B"/>
    <w:rsid w:val="006B6B47"/>
    <w:rsid w:val="006C2B15"/>
    <w:rsid w:val="006C6B35"/>
    <w:rsid w:val="006F3A48"/>
    <w:rsid w:val="00713040"/>
    <w:rsid w:val="00714D93"/>
    <w:rsid w:val="0072291D"/>
    <w:rsid w:val="00771042"/>
    <w:rsid w:val="00786253"/>
    <w:rsid w:val="007B0E61"/>
    <w:rsid w:val="007C5034"/>
    <w:rsid w:val="007C5EEC"/>
    <w:rsid w:val="007F4AE4"/>
    <w:rsid w:val="008234D4"/>
    <w:rsid w:val="0086676D"/>
    <w:rsid w:val="008A4AF0"/>
    <w:rsid w:val="008C4DAF"/>
    <w:rsid w:val="008E0495"/>
    <w:rsid w:val="008F60F8"/>
    <w:rsid w:val="00915390"/>
    <w:rsid w:val="00916DAE"/>
    <w:rsid w:val="00923001"/>
    <w:rsid w:val="0093656D"/>
    <w:rsid w:val="00952C96"/>
    <w:rsid w:val="009736E0"/>
    <w:rsid w:val="0099331A"/>
    <w:rsid w:val="009C6644"/>
    <w:rsid w:val="009D55B1"/>
    <w:rsid w:val="00A269C6"/>
    <w:rsid w:val="00A44A53"/>
    <w:rsid w:val="00A46A90"/>
    <w:rsid w:val="00A5535C"/>
    <w:rsid w:val="00A607E5"/>
    <w:rsid w:val="00A722B7"/>
    <w:rsid w:val="00A76568"/>
    <w:rsid w:val="00AA417A"/>
    <w:rsid w:val="00B05262"/>
    <w:rsid w:val="00B26CDC"/>
    <w:rsid w:val="00B9485E"/>
    <w:rsid w:val="00B961AA"/>
    <w:rsid w:val="00BF69EE"/>
    <w:rsid w:val="00BF7A05"/>
    <w:rsid w:val="00C0380C"/>
    <w:rsid w:val="00C2236F"/>
    <w:rsid w:val="00C27086"/>
    <w:rsid w:val="00C72CD5"/>
    <w:rsid w:val="00C8226C"/>
    <w:rsid w:val="00C82E21"/>
    <w:rsid w:val="00C86A07"/>
    <w:rsid w:val="00CD0ADB"/>
    <w:rsid w:val="00D23CBD"/>
    <w:rsid w:val="00D37F4F"/>
    <w:rsid w:val="00D7498F"/>
    <w:rsid w:val="00D77AAD"/>
    <w:rsid w:val="00DC0798"/>
    <w:rsid w:val="00E7457E"/>
    <w:rsid w:val="00E91C1F"/>
    <w:rsid w:val="00EA5671"/>
    <w:rsid w:val="00EB2CA5"/>
    <w:rsid w:val="00EC1ACA"/>
    <w:rsid w:val="00EC6434"/>
    <w:rsid w:val="00ED4473"/>
    <w:rsid w:val="00EF55BD"/>
    <w:rsid w:val="00F3704E"/>
    <w:rsid w:val="00F67F79"/>
    <w:rsid w:val="00F75E32"/>
    <w:rsid w:val="00F942B1"/>
    <w:rsid w:val="00F96540"/>
    <w:rsid w:val="00FD045D"/>
    <w:rsid w:val="00FF2FE4"/>
  </w:rsids>
  <m:mathPr>
    <m:mathFont m:val="Cambria Math"/>
    <m:brkBin m:val="before"/>
    <m:brkBinSub m:val="--"/>
    <m:smallFrac/>
    <m:dispDef/>
    <m:lMargin m:val="0"/>
    <m:rMargin m:val="0"/>
    <m:defJc m:val="centerGroup"/>
    <m:wrapIndent m:val="1440"/>
    <m:intLim m:val="subSup"/>
    <m:naryLim m:val="undOvr"/>
  </m:mathPr>
  <w:themeFontLang w:val="it-I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Arial" w:hAnsi="Arial"/>
      <w:sz w:val="22"/>
      <w:szCs w:val="24"/>
    </w:rPr>
  </w:style>
  <w:style w:type="paragraph" w:styleId="Titolo1">
    <w:name w:val="heading 1"/>
    <w:basedOn w:val="Normale"/>
    <w:next w:val="Normale"/>
    <w:link w:val="Titolo1Carattere"/>
    <w:uiPriority w:val="9"/>
    <w:qFormat/>
    <w:pPr>
      <w:keepNext/>
      <w:outlineLvl w:val="0"/>
    </w:pPr>
    <w:rPr>
      <w:b/>
      <w:bCs/>
    </w:rPr>
  </w:style>
  <w:style w:type="paragraph" w:styleId="Titolo2">
    <w:name w:val="heading 2"/>
    <w:basedOn w:val="Normale"/>
    <w:next w:val="Normale"/>
    <w:link w:val="Titolo2Carattere"/>
    <w:uiPriority w:val="9"/>
    <w:qFormat/>
    <w:pPr>
      <w:keepNext/>
      <w:jc w:val="both"/>
      <w:outlineLvl w:val="1"/>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Pr>
      <w:rFonts w:asciiTheme="majorHAnsi" w:eastAsiaTheme="majorEastAsia" w:hAnsiTheme="majorHAnsi" w:cstheme="majorBidi"/>
      <w:b/>
      <w:bCs/>
      <w:i/>
      <w:iCs/>
      <w:sz w:val="28"/>
      <w:szCs w:val="28"/>
    </w:rPr>
  </w:style>
  <w:style w:type="paragraph" w:styleId="Paragrafoelenco">
    <w:name w:val="List Paragraph"/>
    <w:basedOn w:val="Normale"/>
    <w:uiPriority w:val="34"/>
    <w:qFormat/>
    <w:pPr>
      <w:ind w:left="720"/>
      <w:contextualSpacing/>
    </w:pPr>
    <w:rPr>
      <w:rFonts w:ascii="Times New Roman" w:hAnsi="Times New Roman"/>
      <w:sz w:val="24"/>
    </w:rPr>
  </w:style>
  <w:style w:type="character" w:styleId="Collegamentoipertestuale">
    <w:name w:val="Hyperlink"/>
    <w:basedOn w:val="Carpredefinitoparagrafo"/>
    <w:uiPriority w:val="99"/>
    <w:semiHidden/>
    <w:unhideWhenUsed/>
    <w:rPr>
      <w:rFonts w:cs="Times New Roman"/>
      <w:color w:val="0000FF"/>
      <w:u w:val="single"/>
    </w:rPr>
  </w:style>
  <w:style w:type="paragraph" w:styleId="NormaleWeb">
    <w:name w:val="Normal (Web)"/>
    <w:basedOn w:val="Normale"/>
    <w:uiPriority w:val="99"/>
    <w:semiHidden/>
    <w:unhideWhenUsed/>
    <w:pPr>
      <w:spacing w:before="100" w:beforeAutospacing="1" w:after="100" w:afterAutospacing="1"/>
    </w:pPr>
    <w:rPr>
      <w:rFonts w:ascii="Times New Roman" w:hAnsi="Times New Roman"/>
      <w:sz w:val="24"/>
    </w:rPr>
  </w:style>
  <w:style w:type="character" w:styleId="Enfasigrassetto">
    <w:name w:val="Strong"/>
    <w:basedOn w:val="Carpredefinitoparagrafo"/>
    <w:uiPriority w:val="22"/>
    <w:qFormat/>
    <w:rPr>
      <w:rFonts w:cs="Times New Roman"/>
      <w:b/>
      <w:bCs/>
    </w:rPr>
  </w:style>
  <w:style w:type="paragraph" w:styleId="Iniziomodulo-z">
    <w:name w:val="HTML Top of Form"/>
    <w:basedOn w:val="Normale"/>
    <w:next w:val="Normale"/>
    <w:link w:val="Iniziomodulo-zCarattere"/>
    <w:hidden/>
    <w:uiPriority w:val="99"/>
    <w:semiHidden/>
    <w:unhideWhenUsed/>
    <w:pPr>
      <w:pBdr>
        <w:bottom w:val="single" w:sz="6" w:space="1" w:color="auto"/>
      </w:pBdr>
      <w:jc w:val="center"/>
    </w:pPr>
    <w:rPr>
      <w:rFonts w:cs="Arial"/>
      <w:vanish/>
      <w:sz w:val="16"/>
      <w:szCs w:val="16"/>
    </w:rPr>
  </w:style>
  <w:style w:type="character" w:customStyle="1" w:styleId="Iniziomodulo-zCarattere">
    <w:name w:val="Inizio modulo -z Carattere"/>
    <w:basedOn w:val="Carpredefinitoparagrafo"/>
    <w:link w:val="Iniziomodulo-z"/>
    <w:uiPriority w:val="99"/>
    <w:semiHidden/>
    <w:locked/>
    <w:rPr>
      <w:rFonts w:ascii="Arial" w:hAnsi="Arial" w:cs="Arial"/>
      <w:vanish/>
      <w:sz w:val="16"/>
      <w:szCs w:val="16"/>
    </w:rPr>
  </w:style>
  <w:style w:type="paragraph" w:styleId="Finemodulo-z">
    <w:name w:val="HTML Bottom of Form"/>
    <w:basedOn w:val="Normale"/>
    <w:next w:val="Normale"/>
    <w:link w:val="Finemodulo-zCarattere"/>
    <w:hidden/>
    <w:uiPriority w:val="99"/>
    <w:semiHidden/>
    <w:unhideWhenUsed/>
    <w:pPr>
      <w:pBdr>
        <w:top w:val="single" w:sz="6" w:space="1" w:color="auto"/>
      </w:pBdr>
      <w:jc w:val="center"/>
    </w:pPr>
    <w:rPr>
      <w:rFonts w:cs="Arial"/>
      <w:vanish/>
      <w:sz w:val="16"/>
      <w:szCs w:val="16"/>
    </w:rPr>
  </w:style>
  <w:style w:type="character" w:customStyle="1" w:styleId="Finemodulo-zCarattere">
    <w:name w:val="Fine modulo -z Carattere"/>
    <w:basedOn w:val="Carpredefinitoparagrafo"/>
    <w:link w:val="Finemodulo-z"/>
    <w:uiPriority w:val="99"/>
    <w:semiHidden/>
    <w:locked/>
    <w:rPr>
      <w:rFonts w:ascii="Arial" w:hAnsi="Arial" w:cs="Arial"/>
      <w:vanish/>
      <w:sz w:val="16"/>
      <w:szCs w:val="16"/>
    </w:rPr>
  </w:style>
  <w:style w:type="paragraph" w:styleId="Intestazione">
    <w:name w:val="header"/>
    <w:basedOn w:val="Normale"/>
    <w:link w:val="IntestazioneCarattere"/>
    <w:uiPriority w:val="99"/>
    <w:unhideWhenUsed/>
    <w:pPr>
      <w:tabs>
        <w:tab w:val="center" w:pos="4819"/>
        <w:tab w:val="right" w:pos="9638"/>
      </w:tabs>
    </w:pPr>
  </w:style>
  <w:style w:type="character" w:customStyle="1" w:styleId="IntestazioneCarattere">
    <w:name w:val="Intestazione Carattere"/>
    <w:basedOn w:val="Carpredefinitoparagrafo"/>
    <w:link w:val="Intestazione"/>
    <w:uiPriority w:val="99"/>
    <w:locked/>
    <w:rPr>
      <w:rFonts w:ascii="Arial" w:hAnsi="Arial" w:cs="Times New Roman"/>
      <w:sz w:val="24"/>
      <w:szCs w:val="24"/>
    </w:rPr>
  </w:style>
  <w:style w:type="paragraph" w:styleId="Pidipagina">
    <w:name w:val="footer"/>
    <w:basedOn w:val="Normale"/>
    <w:link w:val="PidipaginaCarattere"/>
    <w:uiPriority w:val="99"/>
    <w:unhideWhenUsed/>
    <w:pPr>
      <w:tabs>
        <w:tab w:val="center" w:pos="4819"/>
        <w:tab w:val="right" w:pos="9638"/>
      </w:tabs>
    </w:pPr>
  </w:style>
  <w:style w:type="character" w:customStyle="1" w:styleId="PidipaginaCarattere">
    <w:name w:val="Piè di pagina Carattere"/>
    <w:basedOn w:val="Carpredefinitoparagrafo"/>
    <w:link w:val="Pidipagina"/>
    <w:uiPriority w:val="99"/>
    <w:locked/>
    <w:rPr>
      <w:rFonts w:ascii="Arial" w:hAnsi="Arial" w:cs="Times New Roman"/>
      <w:sz w:val="24"/>
      <w:szCs w:val="24"/>
    </w:rPr>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ascii="Tahoma" w:hAnsi="Tahoma" w:cs="Tahoma"/>
      <w:sz w:val="16"/>
      <w:szCs w:val="16"/>
    </w:rPr>
  </w:style>
  <w:style w:type="paragraph" w:customStyle="1" w:styleId="Stile">
    <w:name w:val="Stile"/>
    <w:basedOn w:val="Normale"/>
    <w:next w:val="Corpotesto"/>
    <w:link w:val="CorpodeltestoCarattere"/>
    <w:rsid w:val="002B5FD3"/>
    <w:rPr>
      <w:sz w:val="24"/>
      <w:szCs w:val="20"/>
    </w:rPr>
  </w:style>
  <w:style w:type="character" w:customStyle="1" w:styleId="CorpodeltestoCarattere">
    <w:name w:val="Corpo del testo Carattere"/>
    <w:link w:val="Stile"/>
    <w:semiHidden/>
    <w:locked/>
    <w:rsid w:val="002B5FD3"/>
    <w:rPr>
      <w:rFonts w:ascii="Arial" w:hAnsi="Arial"/>
      <w:sz w:val="24"/>
    </w:rPr>
  </w:style>
  <w:style w:type="paragraph" w:styleId="Corpodeltesto2">
    <w:name w:val="Body Text 2"/>
    <w:basedOn w:val="Normale"/>
    <w:link w:val="Corpodeltesto2Carattere"/>
    <w:uiPriority w:val="99"/>
    <w:semiHidden/>
    <w:rsid w:val="002B5FD3"/>
    <w:rPr>
      <w:sz w:val="18"/>
      <w:szCs w:val="20"/>
    </w:rPr>
  </w:style>
  <w:style w:type="character" w:customStyle="1" w:styleId="Corpodeltesto2Carattere">
    <w:name w:val="Corpo del testo 2 Carattere"/>
    <w:basedOn w:val="Carpredefinitoparagrafo"/>
    <w:link w:val="Corpodeltesto2"/>
    <w:uiPriority w:val="99"/>
    <w:semiHidden/>
    <w:locked/>
    <w:rsid w:val="002B5FD3"/>
    <w:rPr>
      <w:rFonts w:ascii="Arial" w:hAnsi="Arial" w:cs="Times New Roman"/>
      <w:sz w:val="18"/>
    </w:rPr>
  </w:style>
  <w:style w:type="paragraph" w:styleId="Rientrocorpodeltesto">
    <w:name w:val="Body Text Indent"/>
    <w:basedOn w:val="Normale"/>
    <w:link w:val="RientrocorpodeltestoCarattere"/>
    <w:uiPriority w:val="99"/>
    <w:semiHidden/>
    <w:rsid w:val="002B5FD3"/>
    <w:pPr>
      <w:ind w:left="708"/>
    </w:pPr>
    <w:rPr>
      <w:sz w:val="18"/>
      <w:szCs w:val="17"/>
    </w:rPr>
  </w:style>
  <w:style w:type="character" w:customStyle="1" w:styleId="RientrocorpodeltestoCarattere">
    <w:name w:val="Rientro corpo del testo Carattere"/>
    <w:basedOn w:val="Carpredefinitoparagrafo"/>
    <w:link w:val="Rientrocorpodeltesto"/>
    <w:uiPriority w:val="99"/>
    <w:semiHidden/>
    <w:locked/>
    <w:rsid w:val="002B5FD3"/>
    <w:rPr>
      <w:rFonts w:ascii="Arial" w:hAnsi="Arial" w:cs="Times New Roman"/>
      <w:sz w:val="17"/>
      <w:szCs w:val="17"/>
    </w:rPr>
  </w:style>
  <w:style w:type="paragraph" w:styleId="Testodelblocco">
    <w:name w:val="Block Text"/>
    <w:basedOn w:val="Normale"/>
    <w:uiPriority w:val="99"/>
    <w:semiHidden/>
    <w:rsid w:val="002B5FD3"/>
    <w:pPr>
      <w:ind w:left="900" w:right="818" w:firstLine="540"/>
      <w:jc w:val="both"/>
    </w:pPr>
    <w:rPr>
      <w:rFonts w:cs="Arial"/>
      <w:sz w:val="24"/>
    </w:rPr>
  </w:style>
  <w:style w:type="paragraph" w:styleId="Corpotesto">
    <w:name w:val="Body Text"/>
    <w:basedOn w:val="Normale"/>
    <w:link w:val="CorpotestoCarattere"/>
    <w:uiPriority w:val="99"/>
    <w:semiHidden/>
    <w:unhideWhenUsed/>
    <w:rsid w:val="002B5FD3"/>
    <w:pPr>
      <w:spacing w:after="120"/>
    </w:pPr>
  </w:style>
  <w:style w:type="character" w:customStyle="1" w:styleId="CorpotestoCarattere">
    <w:name w:val="Corpo testo Carattere"/>
    <w:basedOn w:val="Carpredefinitoparagrafo"/>
    <w:link w:val="Corpotesto"/>
    <w:uiPriority w:val="99"/>
    <w:semiHidden/>
    <w:locked/>
    <w:rsid w:val="002B5FD3"/>
    <w:rPr>
      <w:rFonts w:ascii="Arial"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Arial" w:hAnsi="Arial"/>
      <w:sz w:val="22"/>
      <w:szCs w:val="24"/>
    </w:rPr>
  </w:style>
  <w:style w:type="paragraph" w:styleId="Titolo1">
    <w:name w:val="heading 1"/>
    <w:basedOn w:val="Normale"/>
    <w:next w:val="Normale"/>
    <w:link w:val="Titolo1Carattere"/>
    <w:uiPriority w:val="9"/>
    <w:qFormat/>
    <w:pPr>
      <w:keepNext/>
      <w:outlineLvl w:val="0"/>
    </w:pPr>
    <w:rPr>
      <w:b/>
      <w:bCs/>
    </w:rPr>
  </w:style>
  <w:style w:type="paragraph" w:styleId="Titolo2">
    <w:name w:val="heading 2"/>
    <w:basedOn w:val="Normale"/>
    <w:next w:val="Normale"/>
    <w:link w:val="Titolo2Carattere"/>
    <w:uiPriority w:val="9"/>
    <w:qFormat/>
    <w:pPr>
      <w:keepNext/>
      <w:jc w:val="both"/>
      <w:outlineLvl w:val="1"/>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Pr>
      <w:rFonts w:asciiTheme="majorHAnsi" w:eastAsiaTheme="majorEastAsia" w:hAnsiTheme="majorHAnsi" w:cstheme="majorBidi"/>
      <w:b/>
      <w:bCs/>
      <w:i/>
      <w:iCs/>
      <w:sz w:val="28"/>
      <w:szCs w:val="28"/>
    </w:rPr>
  </w:style>
  <w:style w:type="paragraph" w:styleId="Paragrafoelenco">
    <w:name w:val="List Paragraph"/>
    <w:basedOn w:val="Normale"/>
    <w:uiPriority w:val="34"/>
    <w:qFormat/>
    <w:pPr>
      <w:ind w:left="720"/>
      <w:contextualSpacing/>
    </w:pPr>
    <w:rPr>
      <w:rFonts w:ascii="Times New Roman" w:hAnsi="Times New Roman"/>
      <w:sz w:val="24"/>
    </w:rPr>
  </w:style>
  <w:style w:type="character" w:styleId="Collegamentoipertestuale">
    <w:name w:val="Hyperlink"/>
    <w:basedOn w:val="Carpredefinitoparagrafo"/>
    <w:uiPriority w:val="99"/>
    <w:semiHidden/>
    <w:unhideWhenUsed/>
    <w:rPr>
      <w:rFonts w:cs="Times New Roman"/>
      <w:color w:val="0000FF"/>
      <w:u w:val="single"/>
    </w:rPr>
  </w:style>
  <w:style w:type="paragraph" w:styleId="NormaleWeb">
    <w:name w:val="Normal (Web)"/>
    <w:basedOn w:val="Normale"/>
    <w:uiPriority w:val="99"/>
    <w:semiHidden/>
    <w:unhideWhenUsed/>
    <w:pPr>
      <w:spacing w:before="100" w:beforeAutospacing="1" w:after="100" w:afterAutospacing="1"/>
    </w:pPr>
    <w:rPr>
      <w:rFonts w:ascii="Times New Roman" w:hAnsi="Times New Roman"/>
      <w:sz w:val="24"/>
    </w:rPr>
  </w:style>
  <w:style w:type="character" w:styleId="Enfasigrassetto">
    <w:name w:val="Strong"/>
    <w:basedOn w:val="Carpredefinitoparagrafo"/>
    <w:uiPriority w:val="22"/>
    <w:qFormat/>
    <w:rPr>
      <w:rFonts w:cs="Times New Roman"/>
      <w:b/>
      <w:bCs/>
    </w:rPr>
  </w:style>
  <w:style w:type="paragraph" w:styleId="Iniziomodulo-z">
    <w:name w:val="HTML Top of Form"/>
    <w:basedOn w:val="Normale"/>
    <w:next w:val="Normale"/>
    <w:link w:val="Iniziomodulo-zCarattere"/>
    <w:hidden/>
    <w:uiPriority w:val="99"/>
    <w:semiHidden/>
    <w:unhideWhenUsed/>
    <w:pPr>
      <w:pBdr>
        <w:bottom w:val="single" w:sz="6" w:space="1" w:color="auto"/>
      </w:pBdr>
      <w:jc w:val="center"/>
    </w:pPr>
    <w:rPr>
      <w:rFonts w:cs="Arial"/>
      <w:vanish/>
      <w:sz w:val="16"/>
      <w:szCs w:val="16"/>
    </w:rPr>
  </w:style>
  <w:style w:type="character" w:customStyle="1" w:styleId="Iniziomodulo-zCarattere">
    <w:name w:val="Inizio modulo -z Carattere"/>
    <w:basedOn w:val="Carpredefinitoparagrafo"/>
    <w:link w:val="Iniziomodulo-z"/>
    <w:uiPriority w:val="99"/>
    <w:semiHidden/>
    <w:locked/>
    <w:rPr>
      <w:rFonts w:ascii="Arial" w:hAnsi="Arial" w:cs="Arial"/>
      <w:vanish/>
      <w:sz w:val="16"/>
      <w:szCs w:val="16"/>
    </w:rPr>
  </w:style>
  <w:style w:type="paragraph" w:styleId="Finemodulo-z">
    <w:name w:val="HTML Bottom of Form"/>
    <w:basedOn w:val="Normale"/>
    <w:next w:val="Normale"/>
    <w:link w:val="Finemodulo-zCarattere"/>
    <w:hidden/>
    <w:uiPriority w:val="99"/>
    <w:semiHidden/>
    <w:unhideWhenUsed/>
    <w:pPr>
      <w:pBdr>
        <w:top w:val="single" w:sz="6" w:space="1" w:color="auto"/>
      </w:pBdr>
      <w:jc w:val="center"/>
    </w:pPr>
    <w:rPr>
      <w:rFonts w:cs="Arial"/>
      <w:vanish/>
      <w:sz w:val="16"/>
      <w:szCs w:val="16"/>
    </w:rPr>
  </w:style>
  <w:style w:type="character" w:customStyle="1" w:styleId="Finemodulo-zCarattere">
    <w:name w:val="Fine modulo -z Carattere"/>
    <w:basedOn w:val="Carpredefinitoparagrafo"/>
    <w:link w:val="Finemodulo-z"/>
    <w:uiPriority w:val="99"/>
    <w:semiHidden/>
    <w:locked/>
    <w:rPr>
      <w:rFonts w:ascii="Arial" w:hAnsi="Arial" w:cs="Arial"/>
      <w:vanish/>
      <w:sz w:val="16"/>
      <w:szCs w:val="16"/>
    </w:rPr>
  </w:style>
  <w:style w:type="paragraph" w:styleId="Intestazione">
    <w:name w:val="header"/>
    <w:basedOn w:val="Normale"/>
    <w:link w:val="IntestazioneCarattere"/>
    <w:uiPriority w:val="99"/>
    <w:unhideWhenUsed/>
    <w:pPr>
      <w:tabs>
        <w:tab w:val="center" w:pos="4819"/>
        <w:tab w:val="right" w:pos="9638"/>
      </w:tabs>
    </w:pPr>
  </w:style>
  <w:style w:type="character" w:customStyle="1" w:styleId="IntestazioneCarattere">
    <w:name w:val="Intestazione Carattere"/>
    <w:basedOn w:val="Carpredefinitoparagrafo"/>
    <w:link w:val="Intestazione"/>
    <w:uiPriority w:val="99"/>
    <w:locked/>
    <w:rPr>
      <w:rFonts w:ascii="Arial" w:hAnsi="Arial" w:cs="Times New Roman"/>
      <w:sz w:val="24"/>
      <w:szCs w:val="24"/>
    </w:rPr>
  </w:style>
  <w:style w:type="paragraph" w:styleId="Pidipagina">
    <w:name w:val="footer"/>
    <w:basedOn w:val="Normale"/>
    <w:link w:val="PidipaginaCarattere"/>
    <w:uiPriority w:val="99"/>
    <w:unhideWhenUsed/>
    <w:pPr>
      <w:tabs>
        <w:tab w:val="center" w:pos="4819"/>
        <w:tab w:val="right" w:pos="9638"/>
      </w:tabs>
    </w:pPr>
  </w:style>
  <w:style w:type="character" w:customStyle="1" w:styleId="PidipaginaCarattere">
    <w:name w:val="Piè di pagina Carattere"/>
    <w:basedOn w:val="Carpredefinitoparagrafo"/>
    <w:link w:val="Pidipagina"/>
    <w:uiPriority w:val="99"/>
    <w:locked/>
    <w:rPr>
      <w:rFonts w:ascii="Arial" w:hAnsi="Arial" w:cs="Times New Roman"/>
      <w:sz w:val="24"/>
      <w:szCs w:val="24"/>
    </w:rPr>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ascii="Tahoma" w:hAnsi="Tahoma" w:cs="Tahoma"/>
      <w:sz w:val="16"/>
      <w:szCs w:val="16"/>
    </w:rPr>
  </w:style>
  <w:style w:type="paragraph" w:customStyle="1" w:styleId="Stile">
    <w:name w:val="Stile"/>
    <w:basedOn w:val="Normale"/>
    <w:next w:val="Corpotesto"/>
    <w:link w:val="CorpodeltestoCarattere"/>
    <w:rsid w:val="002B5FD3"/>
    <w:rPr>
      <w:sz w:val="24"/>
      <w:szCs w:val="20"/>
    </w:rPr>
  </w:style>
  <w:style w:type="character" w:customStyle="1" w:styleId="CorpodeltestoCarattere">
    <w:name w:val="Corpo del testo Carattere"/>
    <w:link w:val="Stile"/>
    <w:semiHidden/>
    <w:locked/>
    <w:rsid w:val="002B5FD3"/>
    <w:rPr>
      <w:rFonts w:ascii="Arial" w:hAnsi="Arial"/>
      <w:sz w:val="24"/>
    </w:rPr>
  </w:style>
  <w:style w:type="paragraph" w:styleId="Corpodeltesto2">
    <w:name w:val="Body Text 2"/>
    <w:basedOn w:val="Normale"/>
    <w:link w:val="Corpodeltesto2Carattere"/>
    <w:uiPriority w:val="99"/>
    <w:semiHidden/>
    <w:rsid w:val="002B5FD3"/>
    <w:rPr>
      <w:sz w:val="18"/>
      <w:szCs w:val="20"/>
    </w:rPr>
  </w:style>
  <w:style w:type="character" w:customStyle="1" w:styleId="Corpodeltesto2Carattere">
    <w:name w:val="Corpo del testo 2 Carattere"/>
    <w:basedOn w:val="Carpredefinitoparagrafo"/>
    <w:link w:val="Corpodeltesto2"/>
    <w:uiPriority w:val="99"/>
    <w:semiHidden/>
    <w:locked/>
    <w:rsid w:val="002B5FD3"/>
    <w:rPr>
      <w:rFonts w:ascii="Arial" w:hAnsi="Arial" w:cs="Times New Roman"/>
      <w:sz w:val="18"/>
    </w:rPr>
  </w:style>
  <w:style w:type="paragraph" w:styleId="Rientrocorpodeltesto">
    <w:name w:val="Body Text Indent"/>
    <w:basedOn w:val="Normale"/>
    <w:link w:val="RientrocorpodeltestoCarattere"/>
    <w:uiPriority w:val="99"/>
    <w:semiHidden/>
    <w:rsid w:val="002B5FD3"/>
    <w:pPr>
      <w:ind w:left="708"/>
    </w:pPr>
    <w:rPr>
      <w:sz w:val="18"/>
      <w:szCs w:val="17"/>
    </w:rPr>
  </w:style>
  <w:style w:type="character" w:customStyle="1" w:styleId="RientrocorpodeltestoCarattere">
    <w:name w:val="Rientro corpo del testo Carattere"/>
    <w:basedOn w:val="Carpredefinitoparagrafo"/>
    <w:link w:val="Rientrocorpodeltesto"/>
    <w:uiPriority w:val="99"/>
    <w:semiHidden/>
    <w:locked/>
    <w:rsid w:val="002B5FD3"/>
    <w:rPr>
      <w:rFonts w:ascii="Arial" w:hAnsi="Arial" w:cs="Times New Roman"/>
      <w:sz w:val="17"/>
      <w:szCs w:val="17"/>
    </w:rPr>
  </w:style>
  <w:style w:type="paragraph" w:styleId="Testodelblocco">
    <w:name w:val="Block Text"/>
    <w:basedOn w:val="Normale"/>
    <w:uiPriority w:val="99"/>
    <w:semiHidden/>
    <w:rsid w:val="002B5FD3"/>
    <w:pPr>
      <w:ind w:left="900" w:right="818" w:firstLine="540"/>
      <w:jc w:val="both"/>
    </w:pPr>
    <w:rPr>
      <w:rFonts w:cs="Arial"/>
      <w:sz w:val="24"/>
    </w:rPr>
  </w:style>
  <w:style w:type="paragraph" w:styleId="Corpotesto">
    <w:name w:val="Body Text"/>
    <w:basedOn w:val="Normale"/>
    <w:link w:val="CorpotestoCarattere"/>
    <w:uiPriority w:val="99"/>
    <w:semiHidden/>
    <w:unhideWhenUsed/>
    <w:rsid w:val="002B5FD3"/>
    <w:pPr>
      <w:spacing w:after="120"/>
    </w:pPr>
  </w:style>
  <w:style w:type="character" w:customStyle="1" w:styleId="CorpotestoCarattere">
    <w:name w:val="Corpo testo Carattere"/>
    <w:basedOn w:val="Carpredefinitoparagrafo"/>
    <w:link w:val="Corpotesto"/>
    <w:uiPriority w:val="99"/>
    <w:semiHidden/>
    <w:locked/>
    <w:rsid w:val="002B5FD3"/>
    <w:rPr>
      <w:rFonts w:ascii="Arial"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225202">
      <w:marLeft w:val="0"/>
      <w:marRight w:val="0"/>
      <w:marTop w:val="0"/>
      <w:marBottom w:val="0"/>
      <w:divBdr>
        <w:top w:val="none" w:sz="0" w:space="0" w:color="auto"/>
        <w:left w:val="none" w:sz="0" w:space="0" w:color="auto"/>
        <w:bottom w:val="none" w:sz="0" w:space="0" w:color="auto"/>
        <w:right w:val="none" w:sz="0" w:space="0" w:color="auto"/>
      </w:divBdr>
    </w:div>
    <w:div w:id="1622225207">
      <w:marLeft w:val="0"/>
      <w:marRight w:val="0"/>
      <w:marTop w:val="0"/>
      <w:marBottom w:val="0"/>
      <w:divBdr>
        <w:top w:val="none" w:sz="0" w:space="0" w:color="auto"/>
        <w:left w:val="none" w:sz="0" w:space="0" w:color="auto"/>
        <w:bottom w:val="none" w:sz="0" w:space="0" w:color="auto"/>
        <w:right w:val="none" w:sz="0" w:space="0" w:color="auto"/>
      </w:divBdr>
      <w:divsChild>
        <w:div w:id="1622225208">
          <w:marLeft w:val="576"/>
          <w:marRight w:val="0"/>
          <w:marTop w:val="240"/>
          <w:marBottom w:val="0"/>
          <w:divBdr>
            <w:top w:val="none" w:sz="0" w:space="0" w:color="auto"/>
            <w:left w:val="none" w:sz="0" w:space="0" w:color="auto"/>
            <w:bottom w:val="none" w:sz="0" w:space="0" w:color="auto"/>
            <w:right w:val="none" w:sz="0" w:space="0" w:color="auto"/>
          </w:divBdr>
        </w:div>
      </w:divsChild>
    </w:div>
    <w:div w:id="1622225209">
      <w:marLeft w:val="0"/>
      <w:marRight w:val="0"/>
      <w:marTop w:val="0"/>
      <w:marBottom w:val="0"/>
      <w:divBdr>
        <w:top w:val="none" w:sz="0" w:space="0" w:color="auto"/>
        <w:left w:val="none" w:sz="0" w:space="0" w:color="auto"/>
        <w:bottom w:val="none" w:sz="0" w:space="0" w:color="auto"/>
        <w:right w:val="none" w:sz="0" w:space="0" w:color="auto"/>
      </w:divBdr>
      <w:divsChild>
        <w:div w:id="1622225220">
          <w:marLeft w:val="576"/>
          <w:marRight w:val="0"/>
          <w:marTop w:val="240"/>
          <w:marBottom w:val="0"/>
          <w:divBdr>
            <w:top w:val="none" w:sz="0" w:space="0" w:color="auto"/>
            <w:left w:val="none" w:sz="0" w:space="0" w:color="auto"/>
            <w:bottom w:val="none" w:sz="0" w:space="0" w:color="auto"/>
            <w:right w:val="none" w:sz="0" w:space="0" w:color="auto"/>
          </w:divBdr>
        </w:div>
      </w:divsChild>
    </w:div>
    <w:div w:id="1622225211">
      <w:marLeft w:val="0"/>
      <w:marRight w:val="0"/>
      <w:marTop w:val="0"/>
      <w:marBottom w:val="0"/>
      <w:divBdr>
        <w:top w:val="none" w:sz="0" w:space="0" w:color="auto"/>
        <w:left w:val="none" w:sz="0" w:space="0" w:color="auto"/>
        <w:bottom w:val="none" w:sz="0" w:space="0" w:color="auto"/>
        <w:right w:val="none" w:sz="0" w:space="0" w:color="auto"/>
      </w:divBdr>
      <w:divsChild>
        <w:div w:id="1622225212">
          <w:marLeft w:val="576"/>
          <w:marRight w:val="0"/>
          <w:marTop w:val="240"/>
          <w:marBottom w:val="0"/>
          <w:divBdr>
            <w:top w:val="none" w:sz="0" w:space="0" w:color="auto"/>
            <w:left w:val="none" w:sz="0" w:space="0" w:color="auto"/>
            <w:bottom w:val="none" w:sz="0" w:space="0" w:color="auto"/>
            <w:right w:val="none" w:sz="0" w:space="0" w:color="auto"/>
          </w:divBdr>
        </w:div>
      </w:divsChild>
    </w:div>
    <w:div w:id="1622225217">
      <w:marLeft w:val="0"/>
      <w:marRight w:val="0"/>
      <w:marTop w:val="0"/>
      <w:marBottom w:val="0"/>
      <w:divBdr>
        <w:top w:val="none" w:sz="0" w:space="0" w:color="auto"/>
        <w:left w:val="none" w:sz="0" w:space="0" w:color="auto"/>
        <w:bottom w:val="none" w:sz="0" w:space="0" w:color="auto"/>
        <w:right w:val="none" w:sz="0" w:space="0" w:color="auto"/>
      </w:divBdr>
      <w:divsChild>
        <w:div w:id="1622225206">
          <w:marLeft w:val="0"/>
          <w:marRight w:val="0"/>
          <w:marTop w:val="225"/>
          <w:marBottom w:val="0"/>
          <w:divBdr>
            <w:top w:val="none" w:sz="0" w:space="0" w:color="auto"/>
            <w:left w:val="none" w:sz="0" w:space="0" w:color="auto"/>
            <w:bottom w:val="none" w:sz="0" w:space="0" w:color="auto"/>
            <w:right w:val="none" w:sz="0" w:space="0" w:color="auto"/>
          </w:divBdr>
          <w:divsChild>
            <w:div w:id="1622225203">
              <w:marLeft w:val="0"/>
              <w:marRight w:val="0"/>
              <w:marTop w:val="0"/>
              <w:marBottom w:val="0"/>
              <w:divBdr>
                <w:top w:val="none" w:sz="0" w:space="0" w:color="auto"/>
                <w:left w:val="none" w:sz="0" w:space="0" w:color="auto"/>
                <w:bottom w:val="none" w:sz="0" w:space="0" w:color="auto"/>
                <w:right w:val="none" w:sz="0" w:space="0" w:color="auto"/>
              </w:divBdr>
              <w:divsChild>
                <w:div w:id="1622225219">
                  <w:marLeft w:val="0"/>
                  <w:marRight w:val="0"/>
                  <w:marTop w:val="0"/>
                  <w:marBottom w:val="0"/>
                  <w:divBdr>
                    <w:top w:val="none" w:sz="0" w:space="0" w:color="auto"/>
                    <w:left w:val="none" w:sz="0" w:space="0" w:color="auto"/>
                    <w:bottom w:val="none" w:sz="0" w:space="0" w:color="auto"/>
                    <w:right w:val="none" w:sz="0" w:space="0" w:color="auto"/>
                  </w:divBdr>
                  <w:divsChild>
                    <w:div w:id="162222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225218">
          <w:marLeft w:val="0"/>
          <w:marRight w:val="0"/>
          <w:marTop w:val="0"/>
          <w:marBottom w:val="0"/>
          <w:divBdr>
            <w:top w:val="none" w:sz="0" w:space="0" w:color="auto"/>
            <w:left w:val="none" w:sz="0" w:space="0" w:color="auto"/>
            <w:bottom w:val="none" w:sz="0" w:space="0" w:color="auto"/>
            <w:right w:val="none" w:sz="0" w:space="0" w:color="auto"/>
          </w:divBdr>
          <w:divsChild>
            <w:div w:id="1622225205">
              <w:marLeft w:val="0"/>
              <w:marRight w:val="0"/>
              <w:marTop w:val="0"/>
              <w:marBottom w:val="0"/>
              <w:divBdr>
                <w:top w:val="none" w:sz="0" w:space="0" w:color="auto"/>
                <w:left w:val="none" w:sz="0" w:space="0" w:color="auto"/>
                <w:bottom w:val="none" w:sz="0" w:space="0" w:color="auto"/>
                <w:right w:val="none" w:sz="0" w:space="0" w:color="auto"/>
              </w:divBdr>
              <w:divsChild>
                <w:div w:id="1622225213">
                  <w:marLeft w:val="0"/>
                  <w:marRight w:val="0"/>
                  <w:marTop w:val="0"/>
                  <w:marBottom w:val="0"/>
                  <w:divBdr>
                    <w:top w:val="none" w:sz="0" w:space="0" w:color="auto"/>
                    <w:left w:val="none" w:sz="0" w:space="0" w:color="auto"/>
                    <w:bottom w:val="none" w:sz="0" w:space="0" w:color="auto"/>
                    <w:right w:val="none" w:sz="0" w:space="0" w:color="auto"/>
                  </w:divBdr>
                  <w:divsChild>
                    <w:div w:id="162222521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622225222">
          <w:marLeft w:val="0"/>
          <w:marRight w:val="0"/>
          <w:marTop w:val="0"/>
          <w:marBottom w:val="450"/>
          <w:divBdr>
            <w:top w:val="none" w:sz="0" w:space="0" w:color="auto"/>
            <w:left w:val="none" w:sz="0" w:space="0" w:color="auto"/>
            <w:bottom w:val="none" w:sz="0" w:space="0" w:color="auto"/>
            <w:right w:val="none" w:sz="0" w:space="0" w:color="auto"/>
          </w:divBdr>
          <w:divsChild>
            <w:div w:id="1622225210">
              <w:marLeft w:val="0"/>
              <w:marRight w:val="0"/>
              <w:marTop w:val="0"/>
              <w:marBottom w:val="0"/>
              <w:divBdr>
                <w:top w:val="none" w:sz="0" w:space="0" w:color="auto"/>
                <w:left w:val="none" w:sz="0" w:space="0" w:color="auto"/>
                <w:bottom w:val="none" w:sz="0" w:space="0" w:color="auto"/>
                <w:right w:val="none" w:sz="0" w:space="0" w:color="auto"/>
              </w:divBdr>
              <w:divsChild>
                <w:div w:id="1622225214">
                  <w:marLeft w:val="-300"/>
                  <w:marRight w:val="0"/>
                  <w:marTop w:val="0"/>
                  <w:marBottom w:val="0"/>
                  <w:divBdr>
                    <w:top w:val="none" w:sz="0" w:space="0" w:color="auto"/>
                    <w:left w:val="none" w:sz="0" w:space="0" w:color="auto"/>
                    <w:bottom w:val="none" w:sz="0" w:space="0" w:color="auto"/>
                    <w:right w:val="none" w:sz="0" w:space="0" w:color="auto"/>
                  </w:divBdr>
                  <w:divsChild>
                    <w:div w:id="1622225216">
                      <w:marLeft w:val="0"/>
                      <w:marRight w:val="0"/>
                      <w:marTop w:val="0"/>
                      <w:marBottom w:val="0"/>
                      <w:divBdr>
                        <w:top w:val="none" w:sz="0" w:space="0" w:color="auto"/>
                        <w:left w:val="none" w:sz="0" w:space="0" w:color="auto"/>
                        <w:bottom w:val="none" w:sz="0" w:space="0" w:color="auto"/>
                        <w:right w:val="none" w:sz="0" w:space="0" w:color="auto"/>
                      </w:divBdr>
                      <w:divsChild>
                        <w:div w:id="16222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RLI\Desktop\Capitolati\ModelloCapitolat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ModelloCapitolati.dotx</Template>
  <TotalTime>15</TotalTime>
  <Pages>3</Pages>
  <Words>750</Words>
  <Characters>4128</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IL NETWORK DEI DITEC EXPERT CRESCE IN ITALIA E IN EUROPA</vt:lpstr>
      <vt:lpstr>IL NETWORK DEI DITEC EXPERT CRESCE IN ITALIA E IN EUROPA</vt:lpstr>
    </vt:vector>
  </TitlesOfParts>
  <Company>Microsoft</Company>
  <LinksUpToDate>false</LinksUpToDate>
  <CharactersWithSpaces>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NETWORK DEI DITEC EXPERT CRESCE IN ITALIA E IN EUROPA</dc:title>
  <dc:creator>MERLI</dc:creator>
  <cp:lastModifiedBy>GANDINI</cp:lastModifiedBy>
  <cp:revision>11</cp:revision>
  <cp:lastPrinted>2015-10-12T13:58:00Z</cp:lastPrinted>
  <dcterms:created xsi:type="dcterms:W3CDTF">2015-10-12T12:10:00Z</dcterms:created>
  <dcterms:modified xsi:type="dcterms:W3CDTF">2015-10-28T08:43:00Z</dcterms:modified>
</cp:coreProperties>
</file>